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F0E2A">
      <w:pPr>
        <w:pStyle w:val="5"/>
        <w:tabs>
          <w:tab w:val="left" w:pos="0"/>
          <w:tab w:val="clear" w:pos="540"/>
        </w:tabs>
        <w:adjustRightInd w:val="0"/>
        <w:snapToGrid w:val="0"/>
        <w:spacing w:line="360" w:lineRule="auto"/>
        <w:ind w:left="0" w:leftChars="0"/>
        <w:jc w:val="center"/>
        <w:outlineLvl w:val="0"/>
        <w:rPr>
          <w:rFonts w:hint="default" w:ascii="宋体" w:hAnsi="宋体"/>
          <w:b/>
          <w:bCs/>
          <w:sz w:val="28"/>
          <w:szCs w:val="28"/>
          <w:u w:val="single"/>
          <w:lang w:val="en-US"/>
        </w:rPr>
      </w:pPr>
      <w:bookmarkStart w:id="1" w:name="_GoBack"/>
      <w:bookmarkEnd w:id="1"/>
      <w:r>
        <w:rPr>
          <w:rFonts w:hint="eastAsia" w:ascii="宋体" w:hAnsi="宋体"/>
          <w:b/>
          <w:bCs/>
          <w:sz w:val="28"/>
          <w:szCs w:val="28"/>
          <w:lang w:eastAsia="zh-CN"/>
        </w:rPr>
        <w:t>【</w:t>
      </w:r>
      <w:r>
        <w:rPr>
          <w:rFonts w:hint="eastAsia" w:ascii="宋体" w:hAnsi="宋体"/>
          <w:b/>
          <w:bCs/>
          <w:sz w:val="28"/>
          <w:szCs w:val="28"/>
        </w:rPr>
        <w:t>邀请函</w:t>
      </w:r>
      <w:r>
        <w:rPr>
          <w:rFonts w:hint="eastAsia" w:ascii="宋体" w:hAnsi="宋体"/>
          <w:b/>
          <w:bCs/>
          <w:sz w:val="28"/>
          <w:szCs w:val="28"/>
          <w:lang w:eastAsia="zh-CN"/>
        </w:rPr>
        <w:t>】</w:t>
      </w:r>
      <w:r>
        <w:rPr>
          <w:rFonts w:hint="eastAsia" w:ascii="宋体" w:hAnsi="宋体"/>
          <w:b/>
          <w:bCs/>
          <w:sz w:val="28"/>
          <w:szCs w:val="28"/>
          <w:lang w:val="en-US" w:eastAsia="zh-CN"/>
        </w:rPr>
        <w:t>UPS更新及维护服务项目</w:t>
      </w:r>
    </w:p>
    <w:p w14:paraId="5745FD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湖北省妇幼保健院针对</w:t>
      </w:r>
      <w:r>
        <w:rPr>
          <w:rFonts w:hint="eastAsia" w:ascii="仿宋" w:hAnsi="仿宋" w:eastAsia="仿宋"/>
          <w:sz w:val="24"/>
          <w:lang w:val="en-US" w:eastAsia="zh-CN"/>
        </w:rPr>
        <w:t>信息机房UPS更新及维护项目</w:t>
      </w:r>
      <w:r>
        <w:rPr>
          <w:rFonts w:hint="eastAsia" w:ascii="仿宋" w:hAnsi="仿宋" w:eastAsia="仿宋" w:cs="仿宋"/>
          <w:sz w:val="24"/>
          <w:szCs w:val="24"/>
          <w:lang w:val="en-US" w:eastAsia="zh-CN"/>
        </w:rPr>
        <w:t>进行</w:t>
      </w:r>
      <w:r>
        <w:rPr>
          <w:rFonts w:hint="eastAsia" w:ascii="仿宋" w:hAnsi="仿宋" w:eastAsia="仿宋" w:cs="仿宋"/>
          <w:sz w:val="24"/>
          <w:szCs w:val="24"/>
        </w:rPr>
        <w:t>采购。现邀请</w:t>
      </w:r>
      <w:r>
        <w:rPr>
          <w:rFonts w:hint="eastAsia" w:ascii="仿宋" w:hAnsi="仿宋" w:eastAsia="仿宋" w:cs="仿宋"/>
          <w:sz w:val="24"/>
          <w:szCs w:val="24"/>
          <w:lang w:val="en-US" w:eastAsia="zh-CN"/>
        </w:rPr>
        <w:t>定点服务供应商</w:t>
      </w:r>
      <w:r>
        <w:rPr>
          <w:rFonts w:hint="eastAsia" w:ascii="仿宋" w:hAnsi="仿宋" w:eastAsia="仿宋" w:cs="仿宋"/>
          <w:sz w:val="24"/>
          <w:szCs w:val="24"/>
        </w:rPr>
        <w:t>参加报价。</w:t>
      </w:r>
    </w:p>
    <w:p w14:paraId="35E7BEA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default" w:ascii="仿宋" w:hAnsi="仿宋" w:eastAsia="仿宋" w:cs="仿宋"/>
          <w:b/>
          <w:bCs/>
          <w:sz w:val="24"/>
          <w:szCs w:val="24"/>
          <w:lang w:val="en-US" w:eastAsia="zh-CN"/>
        </w:rPr>
      </w:pPr>
      <w:r>
        <w:rPr>
          <w:rFonts w:hint="eastAsia" w:ascii="仿宋" w:hAnsi="仿宋" w:eastAsia="仿宋" w:cs="仿宋"/>
          <w:b/>
          <w:bCs/>
          <w:sz w:val="24"/>
          <w:szCs w:val="24"/>
          <w:lang w:val="zh-CN"/>
        </w:rPr>
        <w:t>一、</w:t>
      </w:r>
      <w:r>
        <w:rPr>
          <w:rFonts w:hint="eastAsia" w:ascii="仿宋" w:hAnsi="仿宋" w:eastAsia="仿宋" w:cs="仿宋"/>
          <w:b/>
          <w:bCs/>
          <w:sz w:val="24"/>
          <w:szCs w:val="24"/>
          <w:lang w:val="en-US" w:eastAsia="zh-CN"/>
        </w:rPr>
        <w:t>项目编号：SFY2024-Y005</w:t>
      </w:r>
    </w:p>
    <w:p w14:paraId="5A70C54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val="zh-CN"/>
        </w:rPr>
        <w:t>项目名称：</w:t>
      </w:r>
      <w:r>
        <w:rPr>
          <w:rFonts w:hint="eastAsia" w:ascii="仿宋" w:hAnsi="仿宋" w:eastAsia="仿宋" w:cs="仿宋"/>
          <w:b/>
          <w:bCs/>
          <w:sz w:val="24"/>
          <w:szCs w:val="24"/>
          <w:lang w:val="en-US" w:eastAsia="zh-CN"/>
        </w:rPr>
        <w:t>UPS更新及维护服务项目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082"/>
        <w:gridCol w:w="1655"/>
        <w:gridCol w:w="1461"/>
      </w:tblGrid>
      <w:tr w14:paraId="6C8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C2DE2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包号</w:t>
            </w:r>
          </w:p>
        </w:tc>
        <w:tc>
          <w:tcPr>
            <w:tcW w:w="3082" w:type="dxa"/>
            <w:vAlign w:val="center"/>
          </w:tcPr>
          <w:p w14:paraId="693C5B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内容</w:t>
            </w:r>
          </w:p>
        </w:tc>
        <w:tc>
          <w:tcPr>
            <w:tcW w:w="1655" w:type="dxa"/>
            <w:vAlign w:val="center"/>
          </w:tcPr>
          <w:p w14:paraId="1EA549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预算金额</w:t>
            </w:r>
          </w:p>
        </w:tc>
        <w:tc>
          <w:tcPr>
            <w:tcW w:w="1461" w:type="dxa"/>
            <w:vAlign w:val="center"/>
          </w:tcPr>
          <w:p w14:paraId="2F083F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申请部门</w:t>
            </w:r>
          </w:p>
        </w:tc>
      </w:tr>
      <w:tr w14:paraId="7E8A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3EA32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01</w:t>
            </w:r>
          </w:p>
        </w:tc>
        <w:tc>
          <w:tcPr>
            <w:tcW w:w="3082" w:type="dxa"/>
            <w:vAlign w:val="center"/>
          </w:tcPr>
          <w:p w14:paraId="10874C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b w:val="0"/>
                <w:bCs w:val="0"/>
                <w:sz w:val="24"/>
                <w:lang w:val="en-US" w:eastAsia="zh-CN"/>
              </w:rPr>
              <w:t>信息机房UPS更新项目</w:t>
            </w:r>
          </w:p>
        </w:tc>
        <w:tc>
          <w:tcPr>
            <w:tcW w:w="1655" w:type="dxa"/>
            <w:vAlign w:val="center"/>
          </w:tcPr>
          <w:p w14:paraId="54CD94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34万元</w:t>
            </w:r>
          </w:p>
        </w:tc>
        <w:tc>
          <w:tcPr>
            <w:tcW w:w="1461" w:type="dxa"/>
            <w:vAlign w:val="center"/>
          </w:tcPr>
          <w:p w14:paraId="2FAD44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信息部</w:t>
            </w:r>
          </w:p>
        </w:tc>
      </w:tr>
      <w:tr w14:paraId="00B1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2A384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02</w:t>
            </w:r>
          </w:p>
        </w:tc>
        <w:tc>
          <w:tcPr>
            <w:tcW w:w="3082" w:type="dxa"/>
            <w:vAlign w:val="center"/>
          </w:tcPr>
          <w:p w14:paraId="5D639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b w:val="0"/>
                <w:bCs w:val="0"/>
                <w:sz w:val="24"/>
              </w:rPr>
              <w:t>UPS</w:t>
            </w:r>
            <w:r>
              <w:rPr>
                <w:rFonts w:hint="eastAsia" w:ascii="仿宋" w:hAnsi="仿宋" w:eastAsia="仿宋"/>
                <w:b w:val="0"/>
                <w:bCs w:val="0"/>
                <w:sz w:val="24"/>
                <w:lang w:val="en-US" w:eastAsia="zh-CN"/>
              </w:rPr>
              <w:t>电源维修维护服务</w:t>
            </w:r>
          </w:p>
        </w:tc>
        <w:tc>
          <w:tcPr>
            <w:tcW w:w="1655" w:type="dxa"/>
            <w:vAlign w:val="center"/>
          </w:tcPr>
          <w:p w14:paraId="75B10D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34.85万元</w:t>
            </w:r>
          </w:p>
        </w:tc>
        <w:tc>
          <w:tcPr>
            <w:tcW w:w="1461" w:type="dxa"/>
            <w:vAlign w:val="center"/>
          </w:tcPr>
          <w:p w14:paraId="213123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医学装备部</w:t>
            </w:r>
          </w:p>
        </w:tc>
      </w:tr>
    </w:tbl>
    <w:p w14:paraId="6041DE6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三、供应商</w:t>
      </w:r>
      <w:r>
        <w:rPr>
          <w:rFonts w:hint="eastAsia" w:ascii="仿宋" w:hAnsi="仿宋" w:eastAsia="仿宋" w:cs="仿宋"/>
          <w:b/>
          <w:bCs/>
          <w:sz w:val="24"/>
          <w:szCs w:val="24"/>
          <w:lang w:val="en-US" w:eastAsia="zh-CN"/>
        </w:rPr>
        <w:t>资格</w:t>
      </w:r>
      <w:r>
        <w:rPr>
          <w:rFonts w:hint="eastAsia" w:ascii="仿宋" w:hAnsi="仿宋" w:eastAsia="仿宋" w:cs="仿宋"/>
          <w:b/>
          <w:bCs/>
          <w:sz w:val="24"/>
          <w:szCs w:val="24"/>
        </w:rPr>
        <w:t>条件</w:t>
      </w:r>
    </w:p>
    <w:p w14:paraId="400B04D1">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outlineLvl w:val="1"/>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符合《中华人民共和国政府采购法》第二十二条规定；</w:t>
      </w:r>
    </w:p>
    <w:p w14:paraId="6E114E20">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2、其他资格条件：</w:t>
      </w:r>
      <w:r>
        <w:rPr>
          <w:rFonts w:hint="eastAsia" w:ascii="仿宋" w:hAnsi="仿宋" w:eastAsia="仿宋" w:cs="仿宋"/>
          <w:sz w:val="24"/>
          <w:szCs w:val="24"/>
          <w:lang w:val="en-US" w:eastAsia="zh-CN"/>
        </w:rPr>
        <w:t>供应商需是</w:t>
      </w:r>
      <w:r>
        <w:rPr>
          <w:rFonts w:hint="eastAsia" w:ascii="仿宋" w:hAnsi="仿宋" w:eastAsia="仿宋" w:cs="仿宋"/>
          <w:sz w:val="24"/>
          <w:szCs w:val="24"/>
        </w:rPr>
        <w:t>湖北省政府采购网不间断电源（UPS）定点供应商</w:t>
      </w:r>
      <w:r>
        <w:rPr>
          <w:rFonts w:hint="eastAsia" w:ascii="仿宋" w:hAnsi="仿宋" w:eastAsia="仿宋" w:cs="仿宋"/>
          <w:sz w:val="24"/>
          <w:szCs w:val="24"/>
          <w:lang w:val="zh-CN"/>
        </w:rPr>
        <w:t>。</w:t>
      </w:r>
    </w:p>
    <w:p w14:paraId="674FFFDA">
      <w:pPr>
        <w:keepNext w:val="0"/>
        <w:keepLines w:val="0"/>
        <w:pageBreakBefore w:val="0"/>
        <w:widowControl w:val="0"/>
        <w:kinsoku/>
        <w:wordWrap/>
        <w:overflowPunct/>
        <w:topLinePunct w:val="0"/>
        <w:autoSpaceDE/>
        <w:autoSpaceDN/>
        <w:bidi w:val="0"/>
        <w:adjustRightInd/>
        <w:snapToGrid/>
        <w:spacing w:line="500" w:lineRule="exact"/>
        <w:ind w:left="0" w:leftChars="0" w:firstLine="422" w:firstLineChars="175"/>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四、报名时间：</w:t>
      </w:r>
      <w:r>
        <w:rPr>
          <w:rFonts w:hint="eastAsia" w:ascii="仿宋" w:hAnsi="仿宋" w:eastAsia="仿宋" w:cs="仿宋"/>
          <w:b w:val="0"/>
          <w:bCs w:val="0"/>
          <w:color w:val="auto"/>
          <w:sz w:val="24"/>
          <w:szCs w:val="24"/>
          <w:u w:val="none"/>
        </w:rPr>
        <w:t>1、</w:t>
      </w:r>
      <w:r>
        <w:rPr>
          <w:rFonts w:hint="eastAsia" w:ascii="仿宋" w:hAnsi="仿宋" w:eastAsia="仿宋" w:cs="仿宋"/>
          <w:sz w:val="24"/>
          <w:szCs w:val="24"/>
          <w:lang w:val="en-US" w:eastAsia="zh-CN"/>
        </w:rPr>
        <w:t>时间：2024年12月07日-2024年12月10日 17：00时止</w:t>
      </w:r>
    </w:p>
    <w:p w14:paraId="19CC550E">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b w:val="0"/>
          <w:bCs w:val="0"/>
          <w:color w:val="auto"/>
          <w:sz w:val="24"/>
          <w:szCs w:val="24"/>
          <w:u w:val="none"/>
        </w:rPr>
      </w:pPr>
      <w:r>
        <w:rPr>
          <w:rFonts w:hint="eastAsia" w:ascii="仿宋" w:hAnsi="仿宋" w:eastAsia="仿宋" w:cs="仿宋"/>
          <w:sz w:val="24"/>
          <w:szCs w:val="24"/>
          <w:lang w:val="en-US" w:eastAsia="zh-CN"/>
        </w:rPr>
        <w:t>2、报名方式：邮箱报名。请将</w:t>
      </w:r>
      <w:r>
        <w:rPr>
          <w:rFonts w:hint="default" w:ascii="仿宋" w:hAnsi="仿宋" w:eastAsia="仿宋" w:cs="仿宋"/>
          <w:sz w:val="24"/>
          <w:szCs w:val="24"/>
          <w:lang w:val="en-US" w:eastAsia="zh-CN"/>
        </w:rPr>
        <w:t>报名</w:t>
      </w:r>
      <w:r>
        <w:rPr>
          <w:rFonts w:hint="eastAsia" w:ascii="仿宋" w:hAnsi="仿宋" w:eastAsia="仿宋" w:cs="仿宋"/>
          <w:sz w:val="24"/>
          <w:szCs w:val="24"/>
          <w:lang w:val="en-US" w:eastAsia="zh-CN"/>
        </w:rPr>
        <w:t>资料（加盖公章的电子版扫描件）发送电子邮件至wzcgb02@hbfy.com，邮件标题与文件名称为：“XXX(供应商全称)SFY2024-Y0</w:t>
      </w:r>
      <w:r>
        <w:rPr>
          <w:rFonts w:hint="eastAsia" w:ascii="仿宋" w:hAnsi="仿宋" w:eastAsia="仿宋" w:cs="仿宋"/>
          <w:b w:val="0"/>
          <w:bCs w:val="0"/>
          <w:color w:val="auto"/>
          <w:sz w:val="24"/>
          <w:szCs w:val="24"/>
          <w:u w:val="none"/>
          <w:lang w:val="en-US" w:eastAsia="zh-CN"/>
        </w:rPr>
        <w:t>05 UPS更新项目包X（名称）报名</w:t>
      </w:r>
      <w:r>
        <w:rPr>
          <w:rFonts w:hint="eastAsia" w:ascii="仿宋" w:hAnsi="仿宋" w:eastAsia="仿宋" w:cs="仿宋"/>
          <w:b w:val="0"/>
          <w:bCs w:val="0"/>
          <w:color w:val="auto"/>
          <w:sz w:val="24"/>
          <w:szCs w:val="24"/>
          <w:u w:val="none"/>
        </w:rPr>
        <w:t>文件”，邮件应注明：供应商参与本项目的委托代理人姓名及联系方式</w:t>
      </w:r>
      <w:r>
        <w:rPr>
          <w:rFonts w:hint="default" w:ascii="仿宋" w:hAnsi="仿宋" w:eastAsia="仿宋" w:cs="仿宋"/>
          <w:b w:val="0"/>
          <w:bCs w:val="0"/>
          <w:color w:val="auto"/>
          <w:sz w:val="24"/>
          <w:szCs w:val="24"/>
          <w:u w:val="none"/>
        </w:rPr>
        <w:t>；</w:t>
      </w:r>
    </w:p>
    <w:p w14:paraId="6B9E3FFD">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rPr>
        <w:t>3、注意事项：凡是报名后但决定不参加的供应商，请提前</w:t>
      </w:r>
      <w:r>
        <w:rPr>
          <w:rFonts w:hint="eastAsia" w:ascii="仿宋" w:hAnsi="仿宋" w:eastAsia="仿宋" w:cs="仿宋"/>
          <w:color w:val="auto"/>
          <w:sz w:val="24"/>
          <w:szCs w:val="24"/>
          <w:lang w:val="en-US" w:eastAsia="zh-CN"/>
        </w:rPr>
        <w:t>1天以书面形式</w:t>
      </w:r>
      <w:r>
        <w:rPr>
          <w:rFonts w:hint="eastAsia" w:ascii="仿宋" w:hAnsi="仿宋" w:eastAsia="仿宋" w:cs="仿宋"/>
          <w:color w:val="auto"/>
          <w:sz w:val="24"/>
          <w:szCs w:val="24"/>
        </w:rPr>
        <w:t>通知物资采购部，未予通知的供应商将被取消重新参加该项目投标的资格。</w:t>
      </w:r>
    </w:p>
    <w:p w14:paraId="054B822D">
      <w:pPr>
        <w:keepNext w:val="0"/>
        <w:keepLines w:val="0"/>
        <w:pageBreakBefore w:val="0"/>
        <w:widowControl w:val="0"/>
        <w:kinsoku/>
        <w:wordWrap/>
        <w:overflowPunct/>
        <w:topLinePunct w:val="0"/>
        <w:autoSpaceDE/>
        <w:autoSpaceDN/>
        <w:bidi w:val="0"/>
        <w:adjustRightInd/>
        <w:snapToGrid/>
        <w:spacing w:line="500" w:lineRule="exact"/>
        <w:ind w:left="0" w:leftChars="0" w:firstLine="422" w:firstLineChars="175"/>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五、响应</w:t>
      </w:r>
      <w:r>
        <w:rPr>
          <w:rFonts w:hint="eastAsia" w:ascii="仿宋" w:hAnsi="仿宋" w:eastAsia="仿宋" w:cs="仿宋"/>
          <w:b/>
          <w:bCs/>
          <w:sz w:val="24"/>
          <w:szCs w:val="24"/>
        </w:rPr>
        <w:t>文件的递交</w:t>
      </w:r>
    </w:p>
    <w:p w14:paraId="19AFA236">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递交</w:t>
      </w:r>
      <w:r>
        <w:rPr>
          <w:rFonts w:hint="eastAsia" w:ascii="仿宋" w:hAnsi="仿宋" w:eastAsia="仿宋" w:cs="仿宋"/>
          <w:sz w:val="24"/>
          <w:szCs w:val="24"/>
          <w:lang w:val="en-US" w:eastAsia="zh-CN"/>
        </w:rPr>
        <w:t>响应</w:t>
      </w:r>
      <w:r>
        <w:rPr>
          <w:rFonts w:hint="eastAsia" w:ascii="仿宋" w:hAnsi="仿宋" w:eastAsia="仿宋" w:cs="仿宋"/>
          <w:sz w:val="24"/>
          <w:szCs w:val="24"/>
        </w:rPr>
        <w:t>文件</w:t>
      </w:r>
      <w:r>
        <w:rPr>
          <w:rFonts w:hint="eastAsia" w:ascii="仿宋" w:hAnsi="仿宋" w:eastAsia="仿宋" w:cs="仿宋"/>
          <w:sz w:val="24"/>
          <w:szCs w:val="24"/>
          <w:highlight w:val="none"/>
        </w:rPr>
        <w:t>截止时间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09:00（北京时间）</w:t>
      </w:r>
    </w:p>
    <w:p w14:paraId="0CA4E189">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2、响应</w:t>
      </w:r>
      <w:r>
        <w:rPr>
          <w:rFonts w:hint="eastAsia" w:ascii="仿宋" w:hAnsi="仿宋" w:eastAsia="仿宋" w:cs="仿宋"/>
          <w:sz w:val="24"/>
          <w:szCs w:val="24"/>
          <w:highlight w:val="none"/>
        </w:rPr>
        <w:t>文件正本一份、副本</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份</w:t>
      </w:r>
    </w:p>
    <w:p w14:paraId="146E8834">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3、响应文件（见附件）包含：</w:t>
      </w:r>
      <w:r>
        <w:rPr>
          <w:rFonts w:hint="eastAsia" w:ascii="仿宋" w:hAnsi="仿宋" w:eastAsia="仿宋" w:cs="仿宋"/>
          <w:sz w:val="24"/>
          <w:szCs w:val="24"/>
          <w:highlight w:val="none"/>
        </w:rPr>
        <w:t>并提供以下材料：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营业执照（复印件加盖公章）；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湖北省政府采购网不间断电源（UPS）定点供应商（提供</w:t>
      </w:r>
      <w:r>
        <w:rPr>
          <w:rFonts w:hint="eastAsia" w:ascii="仿宋" w:hAnsi="仿宋" w:eastAsia="仿宋" w:cs="仿宋"/>
          <w:sz w:val="24"/>
          <w:szCs w:val="24"/>
        </w:rPr>
        <w:t>网络截屏）；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法人委托授权书；（4）报价表及分项报价表等</w:t>
      </w:r>
      <w:r>
        <w:rPr>
          <w:rFonts w:hint="eastAsia" w:ascii="仿宋" w:hAnsi="仿宋" w:eastAsia="仿宋" w:cs="仿宋"/>
          <w:sz w:val="24"/>
          <w:szCs w:val="24"/>
        </w:rPr>
        <w:t>。</w:t>
      </w:r>
    </w:p>
    <w:p w14:paraId="43FC796D">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报价人将密封好的</w:t>
      </w:r>
      <w:r>
        <w:rPr>
          <w:rFonts w:hint="eastAsia" w:ascii="仿宋" w:hAnsi="仿宋" w:eastAsia="仿宋" w:cs="仿宋"/>
          <w:sz w:val="24"/>
          <w:szCs w:val="24"/>
          <w:lang w:val="en-US" w:eastAsia="zh-CN"/>
        </w:rPr>
        <w:t>响应</w:t>
      </w:r>
      <w:r>
        <w:rPr>
          <w:rFonts w:hint="eastAsia" w:ascii="仿宋" w:hAnsi="仿宋" w:eastAsia="仿宋" w:cs="仿宋"/>
          <w:sz w:val="24"/>
          <w:szCs w:val="24"/>
        </w:rPr>
        <w:t>文件送至</w:t>
      </w:r>
      <w:r>
        <w:rPr>
          <w:rFonts w:hint="eastAsia" w:ascii="仿宋" w:hAnsi="仿宋" w:eastAsia="仿宋" w:cs="仿宋"/>
          <w:sz w:val="24"/>
          <w:szCs w:val="24"/>
          <w:lang w:val="en-US" w:eastAsia="zh-CN"/>
        </w:rPr>
        <w:t>指定地点：</w:t>
      </w:r>
      <w:r>
        <w:rPr>
          <w:rFonts w:hint="eastAsia" w:ascii="仿宋" w:hAnsi="仿宋" w:eastAsia="仿宋" w:cs="仿宋"/>
          <w:sz w:val="24"/>
          <w:szCs w:val="24"/>
        </w:rPr>
        <w:t>武汉市洪山区武珞路745号湖北省妇幼保健院</w:t>
      </w:r>
      <w:r>
        <w:rPr>
          <w:rFonts w:hint="eastAsia" w:ascii="仿宋" w:hAnsi="仿宋" w:eastAsia="仿宋" w:cs="仿宋"/>
          <w:sz w:val="24"/>
          <w:szCs w:val="24"/>
          <w:lang w:val="en-US" w:eastAsia="zh-CN"/>
        </w:rPr>
        <w:t>6号</w:t>
      </w:r>
      <w:r>
        <w:rPr>
          <w:rFonts w:hint="eastAsia" w:ascii="仿宋" w:hAnsi="仿宋" w:eastAsia="仿宋" w:cs="仿宋"/>
          <w:sz w:val="24"/>
          <w:szCs w:val="24"/>
        </w:rPr>
        <w:t>楼</w:t>
      </w:r>
      <w:r>
        <w:rPr>
          <w:rFonts w:hint="eastAsia" w:ascii="仿宋" w:hAnsi="仿宋" w:eastAsia="仿宋" w:cs="仿宋"/>
          <w:sz w:val="24"/>
          <w:szCs w:val="24"/>
          <w:lang w:val="en-US" w:eastAsia="zh-CN"/>
        </w:rPr>
        <w:t>6楼607会议室</w:t>
      </w:r>
      <w:r>
        <w:rPr>
          <w:rFonts w:hint="eastAsia" w:ascii="仿宋" w:hAnsi="仿宋" w:eastAsia="仿宋" w:cs="仿宋"/>
          <w:sz w:val="24"/>
          <w:szCs w:val="24"/>
        </w:rPr>
        <w:t>。</w:t>
      </w:r>
    </w:p>
    <w:p w14:paraId="6FCF8F2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、联系方式</w:t>
      </w:r>
    </w:p>
    <w:p w14:paraId="118958AB">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采购人：湖北省妇幼保健院</w:t>
      </w:r>
    </w:p>
    <w:p w14:paraId="5F3CA512">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周</w:t>
      </w:r>
      <w:r>
        <w:rPr>
          <w:rFonts w:hint="eastAsia" w:ascii="仿宋" w:hAnsi="仿宋" w:eastAsia="仿宋" w:cs="仿宋"/>
          <w:sz w:val="24"/>
          <w:szCs w:val="24"/>
        </w:rPr>
        <w:t>老师</w:t>
      </w:r>
      <w:r>
        <w:rPr>
          <w:rFonts w:hint="eastAsia" w:ascii="仿宋" w:hAnsi="仿宋" w:eastAsia="仿宋" w:cs="仿宋"/>
          <w:sz w:val="24"/>
          <w:szCs w:val="24"/>
          <w:lang w:val="en-US" w:eastAsia="zh-CN"/>
        </w:rPr>
        <w:t xml:space="preserve">  曾老师</w:t>
      </w:r>
      <w:r>
        <w:rPr>
          <w:rFonts w:hint="eastAsia" w:ascii="仿宋" w:hAnsi="仿宋" w:eastAsia="仿宋" w:cs="仿宋"/>
          <w:sz w:val="24"/>
          <w:szCs w:val="24"/>
        </w:rPr>
        <w:t xml:space="preserve">027-87168802 </w:t>
      </w:r>
      <w:r>
        <w:rPr>
          <w:rFonts w:hint="eastAsia" w:ascii="仿宋" w:hAnsi="仿宋" w:eastAsia="仿宋" w:cs="仿宋"/>
          <w:sz w:val="24"/>
          <w:szCs w:val="24"/>
          <w:lang w:val="en-US" w:eastAsia="zh-CN"/>
        </w:rPr>
        <w:t xml:space="preserve">  </w:t>
      </w:r>
    </w:p>
    <w:p w14:paraId="195A3B41">
      <w:pPr>
        <w:pStyle w:val="5"/>
        <w:pageBreakBefore/>
        <w:tabs>
          <w:tab w:val="clear" w:pos="540"/>
        </w:tabs>
        <w:spacing w:before="120" w:beforeLines="50" w:after="120" w:afterLines="50" w:line="240" w:lineRule="auto"/>
        <w:ind w:left="0" w:leftChars="0"/>
        <w:jc w:val="center"/>
        <w:outlineLvl w:val="9"/>
        <w:rPr>
          <w:rFonts w:hint="eastAsia" w:ascii="宋体" w:hAnsi="宋体"/>
          <w:b/>
          <w:bCs/>
          <w:sz w:val="28"/>
          <w:szCs w:val="28"/>
        </w:rPr>
        <w:sectPr>
          <w:type w:val="continuous"/>
          <w:pgSz w:w="11906" w:h="16838"/>
          <w:pgMar w:top="1440" w:right="1080" w:bottom="1440" w:left="1080" w:header="851" w:footer="992" w:gutter="0"/>
          <w:pgNumType w:fmt="decimal" w:start="1"/>
          <w:cols w:space="0" w:num="1"/>
          <w:rtlGutter w:val="0"/>
          <w:docGrid w:type="lines" w:linePitch="312" w:charSpace="0"/>
        </w:sectPr>
      </w:pPr>
      <w:bookmarkStart w:id="0" w:name="_Toc452719084"/>
    </w:p>
    <w:bookmarkEnd w:id="0"/>
    <w:p w14:paraId="4D53714A">
      <w:pPr>
        <w:jc w:val="center"/>
        <w:outlineLvl w:val="1"/>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 xml:space="preserve">01包 </w:t>
      </w:r>
      <w:r>
        <w:rPr>
          <w:rFonts w:hint="eastAsia" w:ascii="方正小标宋_GBK" w:hAnsi="方正小标宋_GBK" w:eastAsia="方正小标宋_GBK" w:cs="方正小标宋_GBK"/>
          <w:b w:val="0"/>
          <w:bCs w:val="0"/>
          <w:sz w:val="28"/>
          <w:szCs w:val="28"/>
          <w:lang w:val="en-US" w:eastAsia="zh-CN"/>
        </w:rPr>
        <w:t>信息机房UPS更新项目</w:t>
      </w:r>
    </w:p>
    <w:p w14:paraId="75035143">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8"/>
          <w:szCs w:val="28"/>
          <w:lang w:val="en-US" w:eastAsia="zh-CN" w:bidi="ar-SA"/>
        </w:rPr>
        <w:t>一、商务要求：</w:t>
      </w:r>
    </w:p>
    <w:tbl>
      <w:tblPr>
        <w:tblStyle w:val="10"/>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40"/>
        <w:gridCol w:w="6875"/>
      </w:tblGrid>
      <w:tr w14:paraId="4BDB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9" w:type="dxa"/>
            <w:noWrap w:val="0"/>
            <w:vAlign w:val="center"/>
          </w:tcPr>
          <w:p w14:paraId="3831DE41">
            <w:pPr>
              <w:pStyle w:val="21"/>
              <w:widowControl/>
              <w:spacing w:line="40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440" w:type="dxa"/>
            <w:noWrap w:val="0"/>
            <w:vAlign w:val="center"/>
          </w:tcPr>
          <w:p w14:paraId="0E103E03">
            <w:pPr>
              <w:pStyle w:val="21"/>
              <w:widowControl/>
              <w:spacing w:line="40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w:t>
            </w:r>
          </w:p>
        </w:tc>
        <w:tc>
          <w:tcPr>
            <w:tcW w:w="6875" w:type="dxa"/>
            <w:noWrap w:val="0"/>
            <w:vAlign w:val="center"/>
          </w:tcPr>
          <w:p w14:paraId="792DD69B">
            <w:pPr>
              <w:pStyle w:val="21"/>
              <w:widowControl/>
              <w:spacing w:line="400" w:lineRule="exact"/>
              <w:ind w:firstLine="422"/>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要    求</w:t>
            </w:r>
          </w:p>
        </w:tc>
      </w:tr>
      <w:tr w14:paraId="2C34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9" w:type="dxa"/>
            <w:noWrap w:val="0"/>
            <w:vAlign w:val="center"/>
          </w:tcPr>
          <w:p w14:paraId="56D1EE66">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40" w:type="dxa"/>
            <w:noWrap w:val="0"/>
            <w:vAlign w:val="center"/>
          </w:tcPr>
          <w:p w14:paraId="2196A4B2">
            <w:pPr>
              <w:pStyle w:val="21"/>
              <w:spacing w:line="400" w:lineRule="exact"/>
              <w:ind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交货期</w:t>
            </w:r>
          </w:p>
        </w:tc>
        <w:tc>
          <w:tcPr>
            <w:tcW w:w="6875" w:type="dxa"/>
            <w:noWrap w:val="0"/>
            <w:vAlign w:val="center"/>
          </w:tcPr>
          <w:p w14:paraId="481A96AC">
            <w:pPr>
              <w:pStyle w:val="21"/>
              <w:spacing w:line="240" w:lineRule="auto"/>
              <w:ind w:firstLine="0" w:firstLineChars="0"/>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cs="仿宋"/>
                <w:b w:val="0"/>
                <w:bCs/>
                <w:snapToGrid w:val="0"/>
                <w:color w:val="auto"/>
                <w:kern w:val="21"/>
                <w:sz w:val="24"/>
                <w:szCs w:val="24"/>
                <w:highlight w:val="none"/>
                <w:lang w:val="en-US" w:eastAsia="zh-CN" w:bidi="ar-SA"/>
              </w:rPr>
              <w:t>合同签订后30日内</w:t>
            </w:r>
          </w:p>
        </w:tc>
      </w:tr>
      <w:tr w14:paraId="321E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9" w:type="dxa"/>
            <w:noWrap w:val="0"/>
            <w:vAlign w:val="center"/>
          </w:tcPr>
          <w:p w14:paraId="69FBF6FB">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40" w:type="dxa"/>
            <w:noWrap w:val="0"/>
            <w:vAlign w:val="center"/>
          </w:tcPr>
          <w:p w14:paraId="29F20599">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质保期</w:t>
            </w:r>
          </w:p>
        </w:tc>
        <w:tc>
          <w:tcPr>
            <w:tcW w:w="6875" w:type="dxa"/>
            <w:noWrap w:val="0"/>
            <w:vAlign w:val="center"/>
          </w:tcPr>
          <w:p w14:paraId="097848E8">
            <w:pPr>
              <w:pStyle w:val="21"/>
              <w:spacing w:line="240" w:lineRule="auto"/>
              <w:ind w:right="-155" w:rightChars="-74" w:firstLine="0" w:firstLineChars="0"/>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cs="仿宋"/>
                <w:b w:val="0"/>
                <w:bCs/>
                <w:snapToGrid w:val="0"/>
                <w:color w:val="auto"/>
                <w:kern w:val="21"/>
                <w:sz w:val="24"/>
                <w:szCs w:val="24"/>
                <w:highlight w:val="none"/>
                <w:lang w:val="en-US" w:eastAsia="zh-CN" w:bidi="ar-SA"/>
              </w:rPr>
              <w:t>项目验收合格后不少于3年，</w:t>
            </w:r>
            <w:r>
              <w:rPr>
                <w:rFonts w:hint="eastAsia" w:ascii="仿宋" w:hAnsi="仿宋" w:eastAsia="仿宋" w:cs="仿宋"/>
                <w:color w:val="auto"/>
                <w:sz w:val="24"/>
                <w:szCs w:val="24"/>
                <w:highlight w:val="none"/>
                <w:lang w:val="en-US" w:eastAsia="zh-CN"/>
              </w:rPr>
              <w:t>在保修期内由于货物故障所产生的一切费用由供应商负责。</w:t>
            </w:r>
          </w:p>
        </w:tc>
      </w:tr>
      <w:tr w14:paraId="01E7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69" w:type="dxa"/>
            <w:noWrap w:val="0"/>
            <w:vAlign w:val="center"/>
          </w:tcPr>
          <w:p w14:paraId="0FA9C49F">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40" w:type="dxa"/>
            <w:noWrap w:val="0"/>
            <w:vAlign w:val="center"/>
          </w:tcPr>
          <w:p w14:paraId="2C0AC595">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付款方式</w:t>
            </w:r>
          </w:p>
        </w:tc>
        <w:tc>
          <w:tcPr>
            <w:tcW w:w="6875" w:type="dxa"/>
            <w:noWrap w:val="0"/>
            <w:vAlign w:val="center"/>
          </w:tcPr>
          <w:p w14:paraId="1E7422F8">
            <w:pPr>
              <w:widowControl/>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cs="仿宋"/>
                <w:b/>
                <w:bCs/>
                <w:color w:val="000000"/>
                <w:kern w:val="0"/>
                <w:sz w:val="24"/>
              </w:rPr>
              <w:t>货物到货安装完成，经采购人验收合格后</w:t>
            </w:r>
            <w:r>
              <w:rPr>
                <w:rFonts w:hint="eastAsia" w:ascii="仿宋" w:hAnsi="仿宋" w:eastAsia="仿宋" w:cs="仿宋"/>
                <w:b/>
                <w:bCs/>
                <w:color w:val="000000"/>
                <w:kern w:val="0"/>
                <w:sz w:val="24"/>
                <w:lang w:val="en-US" w:eastAsia="zh-CN"/>
              </w:rPr>
              <w:t>30日内</w:t>
            </w:r>
            <w:r>
              <w:rPr>
                <w:rFonts w:hint="eastAsia" w:ascii="仿宋" w:hAnsi="仿宋" w:eastAsia="仿宋" w:cs="仿宋"/>
                <w:b/>
                <w:bCs/>
                <w:color w:val="000000"/>
                <w:kern w:val="0"/>
                <w:sz w:val="24"/>
              </w:rPr>
              <w:t>，支付项目金额90%款项。验收合格满一年后，支付项目金额10%。</w:t>
            </w:r>
          </w:p>
        </w:tc>
      </w:tr>
      <w:tr w14:paraId="60DB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9" w:type="dxa"/>
            <w:noWrap w:val="0"/>
            <w:vAlign w:val="center"/>
          </w:tcPr>
          <w:p w14:paraId="2A7B4595">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40" w:type="dxa"/>
            <w:noWrap w:val="0"/>
            <w:vAlign w:val="center"/>
          </w:tcPr>
          <w:p w14:paraId="06A1C6AC">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报价方式及报价范围</w:t>
            </w:r>
          </w:p>
        </w:tc>
        <w:tc>
          <w:tcPr>
            <w:tcW w:w="6875" w:type="dxa"/>
            <w:noWrap w:val="0"/>
            <w:vAlign w:val="center"/>
          </w:tcPr>
          <w:p w14:paraId="5B0F0C73">
            <w:pPr>
              <w:pStyle w:val="21"/>
              <w:spacing w:line="240" w:lineRule="auto"/>
              <w:ind w:firstLine="0" w:firstLineChars="0"/>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cs="仿宋"/>
                <w:b w:val="0"/>
                <w:bCs/>
                <w:snapToGrid w:val="0"/>
                <w:color w:val="auto"/>
                <w:kern w:val="21"/>
                <w:sz w:val="24"/>
                <w:szCs w:val="24"/>
                <w:highlight w:val="none"/>
                <w:lang w:val="en-US" w:eastAsia="zh-CN" w:bidi="ar-SA"/>
              </w:rPr>
              <w:t>总报价包括供应商完成本项目所需的一切费用，含与交货有关的费用：供货、应用软件的集成安装及联调、运输、安装到采购方指定地点、调试验收、售后服务、人员培训及相关税费。</w:t>
            </w:r>
          </w:p>
        </w:tc>
      </w:tr>
      <w:tr w14:paraId="3303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9" w:type="dxa"/>
            <w:noWrap w:val="0"/>
            <w:vAlign w:val="center"/>
          </w:tcPr>
          <w:p w14:paraId="5AE4A007">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40" w:type="dxa"/>
            <w:noWrap w:val="0"/>
            <w:vAlign w:val="center"/>
          </w:tcPr>
          <w:p w14:paraId="4BDB658E">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安装、售后和其他要求</w:t>
            </w:r>
          </w:p>
        </w:tc>
        <w:tc>
          <w:tcPr>
            <w:tcW w:w="6875" w:type="dxa"/>
            <w:noWrap w:val="0"/>
            <w:vAlign w:val="center"/>
          </w:tcPr>
          <w:p w14:paraId="64639DE4">
            <w:pPr>
              <w:pStyle w:val="21"/>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供应商须提供现场免费安装、调试设备，进行操作试验，直至运行正常，为仪器操作人员提供免费的操作及维护培训</w:t>
            </w:r>
          </w:p>
        </w:tc>
      </w:tr>
    </w:tbl>
    <w:p w14:paraId="0075F73B">
      <w:pPr>
        <w:numPr>
          <w:ilvl w:val="0"/>
          <w:numId w:val="0"/>
        </w:numPr>
        <w:outlineLvl w:val="1"/>
        <w:rPr>
          <w:rFonts w:hint="eastAsia" w:ascii="仿宋" w:hAnsi="仿宋" w:eastAsia="仿宋" w:cs="仿宋"/>
          <w:color w:val="auto"/>
          <w:sz w:val="24"/>
          <w:szCs w:val="24"/>
          <w:highlight w:val="none"/>
          <w:lang w:val="en-US" w:eastAsia="zh-CN"/>
        </w:rPr>
      </w:pPr>
    </w:p>
    <w:p w14:paraId="66F60A08">
      <w:pPr>
        <w:numPr>
          <w:ilvl w:val="0"/>
          <w:numId w:val="0"/>
        </w:numP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二、技术要求</w:t>
      </w:r>
    </w:p>
    <w:p w14:paraId="723BE1E2">
      <w:pPr>
        <w:numPr>
          <w:ilvl w:val="0"/>
          <w:numId w:val="0"/>
        </w:num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lang w:val="en-US" w:eastAsia="zh-CN"/>
        </w:rPr>
        <w:t>配置要求：</w:t>
      </w:r>
    </w:p>
    <w:tbl>
      <w:tblPr>
        <w:tblStyle w:val="11"/>
        <w:tblW w:w="7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948"/>
        <w:gridCol w:w="767"/>
        <w:gridCol w:w="1421"/>
        <w:gridCol w:w="1422"/>
      </w:tblGrid>
      <w:tr w14:paraId="2564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3C50C43D">
            <w:pPr>
              <w:widowControl/>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序号</w:t>
            </w:r>
          </w:p>
        </w:tc>
        <w:tc>
          <w:tcPr>
            <w:tcW w:w="2948" w:type="dxa"/>
            <w:vAlign w:val="center"/>
          </w:tcPr>
          <w:p w14:paraId="636A0339">
            <w:pPr>
              <w:widowControl/>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货物名称</w:t>
            </w:r>
          </w:p>
        </w:tc>
        <w:tc>
          <w:tcPr>
            <w:tcW w:w="767" w:type="dxa"/>
            <w:vAlign w:val="center"/>
          </w:tcPr>
          <w:p w14:paraId="4935A6F0">
            <w:pPr>
              <w:widowControl/>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单位</w:t>
            </w:r>
          </w:p>
        </w:tc>
        <w:tc>
          <w:tcPr>
            <w:tcW w:w="1421" w:type="dxa"/>
            <w:vAlign w:val="center"/>
          </w:tcPr>
          <w:p w14:paraId="338C976A">
            <w:pPr>
              <w:widowControl/>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数量</w:t>
            </w:r>
          </w:p>
        </w:tc>
        <w:tc>
          <w:tcPr>
            <w:tcW w:w="1422" w:type="dxa"/>
            <w:vAlign w:val="center"/>
          </w:tcPr>
          <w:p w14:paraId="4D225E80">
            <w:pPr>
              <w:widowControl/>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是否属核心产品</w:t>
            </w:r>
          </w:p>
        </w:tc>
      </w:tr>
      <w:tr w14:paraId="12D6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724C8339">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948" w:type="dxa"/>
            <w:vAlign w:val="center"/>
          </w:tcPr>
          <w:p w14:paraId="3E4DAB7A">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UPS机头</w:t>
            </w:r>
          </w:p>
        </w:tc>
        <w:tc>
          <w:tcPr>
            <w:tcW w:w="767" w:type="dxa"/>
            <w:vAlign w:val="center"/>
          </w:tcPr>
          <w:p w14:paraId="3238284B">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台</w:t>
            </w:r>
          </w:p>
        </w:tc>
        <w:tc>
          <w:tcPr>
            <w:tcW w:w="1421" w:type="dxa"/>
            <w:vAlign w:val="center"/>
          </w:tcPr>
          <w:p w14:paraId="40741792">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422" w:type="dxa"/>
            <w:vAlign w:val="center"/>
          </w:tcPr>
          <w:p w14:paraId="76F08F52">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是</w:t>
            </w:r>
          </w:p>
        </w:tc>
      </w:tr>
      <w:tr w14:paraId="0B05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1B46EDCE">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948" w:type="dxa"/>
            <w:vAlign w:val="center"/>
          </w:tcPr>
          <w:p w14:paraId="75A2C60C">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蓄电池</w:t>
            </w:r>
          </w:p>
        </w:tc>
        <w:tc>
          <w:tcPr>
            <w:tcW w:w="767" w:type="dxa"/>
            <w:vAlign w:val="center"/>
          </w:tcPr>
          <w:p w14:paraId="361C1FA0">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节</w:t>
            </w:r>
          </w:p>
        </w:tc>
        <w:tc>
          <w:tcPr>
            <w:tcW w:w="1421" w:type="dxa"/>
            <w:vAlign w:val="center"/>
          </w:tcPr>
          <w:p w14:paraId="0D9D0391">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296</w:t>
            </w:r>
          </w:p>
        </w:tc>
        <w:tc>
          <w:tcPr>
            <w:tcW w:w="1422" w:type="dxa"/>
            <w:vAlign w:val="center"/>
          </w:tcPr>
          <w:p w14:paraId="76D8F5A8">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是</w:t>
            </w:r>
          </w:p>
        </w:tc>
      </w:tr>
      <w:tr w14:paraId="68A4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24A1F8D5">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948" w:type="dxa"/>
            <w:vAlign w:val="center"/>
          </w:tcPr>
          <w:p w14:paraId="0AFC8FC3">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电池连接线</w:t>
            </w:r>
          </w:p>
        </w:tc>
        <w:tc>
          <w:tcPr>
            <w:tcW w:w="767" w:type="dxa"/>
            <w:vAlign w:val="center"/>
          </w:tcPr>
          <w:p w14:paraId="5DA32A78">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根</w:t>
            </w:r>
          </w:p>
        </w:tc>
        <w:tc>
          <w:tcPr>
            <w:tcW w:w="1421" w:type="dxa"/>
            <w:vAlign w:val="center"/>
          </w:tcPr>
          <w:p w14:paraId="04F2BA76">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296</w:t>
            </w:r>
          </w:p>
        </w:tc>
        <w:tc>
          <w:tcPr>
            <w:tcW w:w="1422" w:type="dxa"/>
            <w:vAlign w:val="center"/>
          </w:tcPr>
          <w:p w14:paraId="52C456A5">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否</w:t>
            </w:r>
          </w:p>
        </w:tc>
      </w:tr>
      <w:tr w14:paraId="7901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3FCBF104">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948" w:type="dxa"/>
            <w:vAlign w:val="center"/>
          </w:tcPr>
          <w:p w14:paraId="4D3BFE09">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辅材</w:t>
            </w:r>
          </w:p>
        </w:tc>
        <w:tc>
          <w:tcPr>
            <w:tcW w:w="767" w:type="dxa"/>
            <w:vAlign w:val="center"/>
          </w:tcPr>
          <w:p w14:paraId="7EFF3EA4">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1421" w:type="dxa"/>
            <w:vAlign w:val="center"/>
          </w:tcPr>
          <w:p w14:paraId="27FE644C">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422" w:type="dxa"/>
            <w:vAlign w:val="center"/>
          </w:tcPr>
          <w:p w14:paraId="17FB5E02">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否</w:t>
            </w:r>
          </w:p>
        </w:tc>
      </w:tr>
      <w:tr w14:paraId="0DFB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57FB34F7">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2948" w:type="dxa"/>
            <w:vAlign w:val="center"/>
          </w:tcPr>
          <w:p w14:paraId="09DF2030">
            <w:pPr>
              <w:widowControl/>
              <w:jc w:val="center"/>
              <w:rPr>
                <w:rFonts w:hint="eastAsia" w:ascii="仿宋" w:hAnsi="仿宋" w:eastAsia="仿宋" w:cs="仿宋"/>
                <w:sz w:val="24"/>
              </w:rPr>
            </w:pPr>
            <w:r>
              <w:rPr>
                <w:rFonts w:hint="eastAsia" w:ascii="仿宋" w:hAnsi="仿宋" w:eastAsia="仿宋" w:cs="仿宋"/>
                <w:sz w:val="24"/>
              </w:rPr>
              <w:t>UPS设备安装、调试</w:t>
            </w:r>
          </w:p>
        </w:tc>
        <w:tc>
          <w:tcPr>
            <w:tcW w:w="767" w:type="dxa"/>
            <w:vAlign w:val="center"/>
          </w:tcPr>
          <w:p w14:paraId="6107D14B">
            <w:pPr>
              <w:widowControl/>
              <w:jc w:val="center"/>
              <w:rPr>
                <w:rFonts w:hint="eastAsia" w:ascii="仿宋" w:hAnsi="仿宋" w:eastAsia="仿宋" w:cs="仿宋"/>
                <w:sz w:val="24"/>
              </w:rPr>
            </w:pPr>
            <w:r>
              <w:rPr>
                <w:rFonts w:hint="eastAsia" w:ascii="仿宋" w:hAnsi="仿宋" w:eastAsia="仿宋" w:cs="仿宋"/>
                <w:sz w:val="24"/>
              </w:rPr>
              <w:t>项</w:t>
            </w:r>
          </w:p>
        </w:tc>
        <w:tc>
          <w:tcPr>
            <w:tcW w:w="1421" w:type="dxa"/>
            <w:vAlign w:val="center"/>
          </w:tcPr>
          <w:p w14:paraId="02EC23AD">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422" w:type="dxa"/>
            <w:vAlign w:val="center"/>
          </w:tcPr>
          <w:p w14:paraId="74B1E3A6">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否</w:t>
            </w:r>
          </w:p>
        </w:tc>
      </w:tr>
      <w:tr w14:paraId="3C17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13008C74">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2948" w:type="dxa"/>
            <w:vAlign w:val="center"/>
          </w:tcPr>
          <w:p w14:paraId="44EB07D7">
            <w:pPr>
              <w:widowControl/>
              <w:jc w:val="center"/>
              <w:rPr>
                <w:rFonts w:hint="eastAsia" w:ascii="仿宋" w:hAnsi="仿宋" w:eastAsia="仿宋" w:cs="仿宋"/>
                <w:sz w:val="24"/>
              </w:rPr>
            </w:pPr>
            <w:r>
              <w:rPr>
                <w:rFonts w:hint="eastAsia" w:ascii="仿宋" w:hAnsi="仿宋" w:eastAsia="仿宋" w:cs="仿宋"/>
                <w:sz w:val="24"/>
              </w:rPr>
              <w:t>原厂质保三年</w:t>
            </w:r>
          </w:p>
        </w:tc>
        <w:tc>
          <w:tcPr>
            <w:tcW w:w="767" w:type="dxa"/>
            <w:vAlign w:val="center"/>
          </w:tcPr>
          <w:p w14:paraId="4879B649">
            <w:pPr>
              <w:widowControl/>
              <w:jc w:val="center"/>
              <w:rPr>
                <w:rFonts w:hint="eastAsia" w:ascii="仿宋" w:hAnsi="仿宋" w:eastAsia="仿宋" w:cs="仿宋"/>
                <w:sz w:val="24"/>
              </w:rPr>
            </w:pPr>
            <w:r>
              <w:rPr>
                <w:rFonts w:hint="eastAsia" w:ascii="仿宋" w:hAnsi="仿宋" w:eastAsia="仿宋" w:cs="仿宋"/>
                <w:sz w:val="24"/>
              </w:rPr>
              <w:t>项</w:t>
            </w:r>
          </w:p>
        </w:tc>
        <w:tc>
          <w:tcPr>
            <w:tcW w:w="1421" w:type="dxa"/>
            <w:vAlign w:val="center"/>
          </w:tcPr>
          <w:p w14:paraId="06A95353">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422" w:type="dxa"/>
            <w:vAlign w:val="center"/>
          </w:tcPr>
          <w:p w14:paraId="7A5B6F50">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否</w:t>
            </w:r>
          </w:p>
        </w:tc>
      </w:tr>
      <w:tr w14:paraId="61E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3C9C2680">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2948" w:type="dxa"/>
            <w:vAlign w:val="center"/>
          </w:tcPr>
          <w:p w14:paraId="4677AC6A">
            <w:pPr>
              <w:widowControl/>
              <w:jc w:val="center"/>
              <w:rPr>
                <w:rFonts w:hint="eastAsia" w:ascii="仿宋" w:hAnsi="仿宋" w:eastAsia="仿宋" w:cs="仿宋"/>
                <w:sz w:val="24"/>
              </w:rPr>
            </w:pPr>
            <w:r>
              <w:rPr>
                <w:rFonts w:hint="eastAsia" w:ascii="仿宋" w:hAnsi="仿宋" w:eastAsia="仿宋" w:cs="仿宋"/>
                <w:sz w:val="24"/>
              </w:rPr>
              <w:t>定期巡检</w:t>
            </w:r>
          </w:p>
        </w:tc>
        <w:tc>
          <w:tcPr>
            <w:tcW w:w="767" w:type="dxa"/>
            <w:vAlign w:val="center"/>
          </w:tcPr>
          <w:p w14:paraId="022EA9F1">
            <w:pPr>
              <w:widowControl/>
              <w:jc w:val="center"/>
              <w:rPr>
                <w:rFonts w:hint="eastAsia" w:ascii="仿宋" w:hAnsi="仿宋" w:eastAsia="仿宋" w:cs="仿宋"/>
                <w:sz w:val="24"/>
              </w:rPr>
            </w:pPr>
            <w:r>
              <w:rPr>
                <w:rFonts w:hint="eastAsia" w:ascii="仿宋" w:hAnsi="仿宋" w:eastAsia="仿宋" w:cs="仿宋"/>
                <w:sz w:val="24"/>
              </w:rPr>
              <w:t>项</w:t>
            </w:r>
          </w:p>
        </w:tc>
        <w:tc>
          <w:tcPr>
            <w:tcW w:w="1421" w:type="dxa"/>
            <w:vAlign w:val="center"/>
          </w:tcPr>
          <w:p w14:paraId="34C0E5FD">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422" w:type="dxa"/>
            <w:vAlign w:val="center"/>
          </w:tcPr>
          <w:p w14:paraId="05C6BFE4">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否</w:t>
            </w:r>
          </w:p>
        </w:tc>
      </w:tr>
    </w:tbl>
    <w:p w14:paraId="30D9350C">
      <w:pPr>
        <w:numPr>
          <w:ilvl w:val="0"/>
          <w:numId w:val="0"/>
        </w:numPr>
        <w:rPr>
          <w:rFonts w:hint="eastAsia" w:ascii="仿宋" w:hAnsi="仿宋" w:eastAsia="仿宋" w:cs="仿宋"/>
          <w:color w:val="auto"/>
          <w:sz w:val="24"/>
          <w:szCs w:val="24"/>
          <w:highlight w:val="none"/>
          <w:lang w:val="en-US" w:eastAsia="zh-CN"/>
        </w:rPr>
      </w:pPr>
    </w:p>
    <w:p w14:paraId="271668B4">
      <w:pPr>
        <w:numPr>
          <w:ilvl w:val="0"/>
          <w:numId w:val="0"/>
        </w:num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lang w:val="en-US" w:eastAsia="zh-CN" w:bidi="ar-SA"/>
        </w:rPr>
        <w:t>2.</w:t>
      </w:r>
      <w:r>
        <w:rPr>
          <w:rFonts w:hint="eastAsia" w:ascii="仿宋" w:hAnsi="仿宋" w:eastAsia="仿宋" w:cs="仿宋"/>
          <w:b/>
          <w:bCs/>
          <w:color w:val="auto"/>
          <w:sz w:val="24"/>
          <w:szCs w:val="24"/>
          <w:highlight w:val="none"/>
          <w:lang w:val="en-US" w:eastAsia="zh-CN"/>
        </w:rPr>
        <w:t>具体技术参数：</w:t>
      </w:r>
    </w:p>
    <w:p w14:paraId="2579A79B">
      <w:pPr>
        <w:widowControl w:val="0"/>
        <w:numPr>
          <w:ilvl w:val="0"/>
          <w:numId w:val="0"/>
        </w:numPr>
        <w:jc w:val="both"/>
        <w:rPr>
          <w:rFonts w:hint="eastAsia" w:ascii="仿宋" w:hAnsi="仿宋" w:eastAsia="仿宋" w:cs="仿宋"/>
          <w:color w:val="auto"/>
          <w:sz w:val="24"/>
          <w:szCs w:val="24"/>
          <w:highlight w:val="none"/>
          <w:lang w:val="en-US" w:eastAsia="zh-CN"/>
        </w:rPr>
      </w:pPr>
    </w:p>
    <w:tbl>
      <w:tblPr>
        <w:tblStyle w:val="10"/>
        <w:tblW w:w="52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79"/>
        <w:gridCol w:w="6447"/>
        <w:gridCol w:w="441"/>
      </w:tblGrid>
      <w:tr w14:paraId="549C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191839B2">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769" w:type="pct"/>
            <w:shd w:val="clear" w:color="auto" w:fill="auto"/>
            <w:noWrap/>
            <w:vAlign w:val="center"/>
          </w:tcPr>
          <w:p w14:paraId="516A0FF8">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指标项</w:t>
            </w:r>
          </w:p>
        </w:tc>
        <w:tc>
          <w:tcPr>
            <w:tcW w:w="3841" w:type="pct"/>
            <w:gridSpan w:val="2"/>
            <w:shd w:val="clear" w:color="auto" w:fill="auto"/>
            <w:noWrap/>
            <w:vAlign w:val="center"/>
          </w:tcPr>
          <w:p w14:paraId="6CF380A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指标要求</w:t>
            </w:r>
          </w:p>
        </w:tc>
      </w:tr>
      <w:tr w14:paraId="22FF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6" w:type="pct"/>
          <w:trHeight w:val="567" w:hRule="atLeast"/>
        </w:trPr>
        <w:tc>
          <w:tcPr>
            <w:tcW w:w="4753" w:type="pct"/>
            <w:gridSpan w:val="3"/>
            <w:shd w:val="clear" w:color="auto" w:fill="auto"/>
            <w:vAlign w:val="center"/>
          </w:tcPr>
          <w:p w14:paraId="139700A1">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12V100AH蓄电池技术要求</w:t>
            </w:r>
          </w:p>
        </w:tc>
      </w:tr>
      <w:tr w14:paraId="778F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2BC0252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769" w:type="pct"/>
            <w:vMerge w:val="restart"/>
            <w:shd w:val="clear" w:color="auto" w:fill="auto"/>
            <w:vAlign w:val="center"/>
          </w:tcPr>
          <w:p w14:paraId="40FC1367">
            <w:pPr>
              <w:widowControl/>
              <w:jc w:val="center"/>
              <w:rPr>
                <w:rFonts w:ascii="仿宋" w:hAnsi="仿宋" w:eastAsia="仿宋" w:cs="仿宋"/>
                <w:color w:val="000000"/>
                <w:kern w:val="0"/>
                <w:sz w:val="24"/>
              </w:rPr>
            </w:pPr>
            <w:r>
              <w:rPr>
                <w:rFonts w:hint="eastAsia" w:ascii="仿宋" w:hAnsi="仿宋" w:eastAsia="仿宋" w:cs="仿宋"/>
                <w:sz w:val="24"/>
              </w:rPr>
              <w:t>UPS电池认证、资质要求</w:t>
            </w:r>
          </w:p>
        </w:tc>
        <w:tc>
          <w:tcPr>
            <w:tcW w:w="3841" w:type="pct"/>
            <w:gridSpan w:val="2"/>
            <w:shd w:val="clear" w:color="auto" w:fill="auto"/>
            <w:vAlign w:val="center"/>
          </w:tcPr>
          <w:p w14:paraId="2DC19C24">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为了保证投标的公平公正，防止以次充好，本次电池品牌要求采用可靠知名品牌的免维护密封铅酸蓄电池，生产产品需提供蓄电池制造商排污许可证（有效期内）等资质证明文件；</w:t>
            </w:r>
          </w:p>
        </w:tc>
      </w:tr>
      <w:tr w14:paraId="6711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64206E7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769" w:type="pct"/>
            <w:vMerge w:val="continue"/>
            <w:shd w:val="clear" w:color="auto" w:fill="auto"/>
            <w:vAlign w:val="center"/>
          </w:tcPr>
          <w:p w14:paraId="4B3B2858">
            <w:pPr>
              <w:widowControl/>
              <w:jc w:val="center"/>
              <w:rPr>
                <w:rFonts w:ascii="仿宋" w:hAnsi="仿宋" w:eastAsia="仿宋" w:cs="仿宋"/>
                <w:color w:val="000000"/>
                <w:kern w:val="0"/>
                <w:sz w:val="24"/>
              </w:rPr>
            </w:pPr>
          </w:p>
        </w:tc>
        <w:tc>
          <w:tcPr>
            <w:tcW w:w="3841" w:type="pct"/>
            <w:gridSpan w:val="2"/>
            <w:shd w:val="clear" w:color="auto" w:fill="auto"/>
            <w:vAlign w:val="center"/>
          </w:tcPr>
          <w:p w14:paraId="378792A2">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蓄电池产品必须提供国内权威的泰尔认证以及检测报告；蓄电池必须标配防漏液绝缘毯或防护托盘等防漏液措施，需具备防碰撞及控制蓄电池有效安装距离的设计，并提供技术方案及证明文件；</w:t>
            </w:r>
          </w:p>
        </w:tc>
      </w:tr>
      <w:tr w14:paraId="1B08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1763683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769" w:type="pct"/>
            <w:vMerge w:val="continue"/>
            <w:shd w:val="clear" w:color="auto" w:fill="auto"/>
            <w:vAlign w:val="center"/>
          </w:tcPr>
          <w:p w14:paraId="5BA13EDF">
            <w:pPr>
              <w:widowControl/>
              <w:jc w:val="center"/>
              <w:rPr>
                <w:rFonts w:ascii="仿宋" w:hAnsi="仿宋" w:eastAsia="仿宋" w:cs="仿宋"/>
                <w:color w:val="000000"/>
                <w:kern w:val="0"/>
                <w:sz w:val="24"/>
              </w:rPr>
            </w:pPr>
          </w:p>
        </w:tc>
        <w:tc>
          <w:tcPr>
            <w:tcW w:w="3841" w:type="pct"/>
            <w:gridSpan w:val="2"/>
            <w:shd w:val="clear" w:color="auto" w:fill="auto"/>
            <w:vAlign w:val="center"/>
          </w:tcPr>
          <w:p w14:paraId="53F5E2C1">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蓄电池产品需提供提升蓄电池自身安全性及高效性所采取的方案及措施，并提供技术方案及证明文件；</w:t>
            </w:r>
          </w:p>
        </w:tc>
      </w:tr>
      <w:tr w14:paraId="0A7A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3CF7B72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769" w:type="pct"/>
            <w:vMerge w:val="continue"/>
            <w:shd w:val="clear" w:color="auto" w:fill="auto"/>
            <w:vAlign w:val="center"/>
          </w:tcPr>
          <w:p w14:paraId="063A728B">
            <w:pPr>
              <w:widowControl/>
              <w:jc w:val="center"/>
              <w:rPr>
                <w:rFonts w:ascii="仿宋" w:hAnsi="仿宋" w:eastAsia="仿宋" w:cs="仿宋"/>
                <w:color w:val="000000"/>
                <w:kern w:val="0"/>
                <w:sz w:val="24"/>
              </w:rPr>
            </w:pPr>
          </w:p>
        </w:tc>
        <w:tc>
          <w:tcPr>
            <w:tcW w:w="3841" w:type="pct"/>
            <w:gridSpan w:val="2"/>
            <w:shd w:val="clear" w:color="auto" w:fill="auto"/>
            <w:vAlign w:val="center"/>
          </w:tcPr>
          <w:p w14:paraId="0B48FF63">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蓄电池产品需通过电信设备抗震性能检测，并提供认有效期内抗震合格证；</w:t>
            </w:r>
          </w:p>
        </w:tc>
      </w:tr>
      <w:tr w14:paraId="3155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0DC268C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769" w:type="pct"/>
            <w:shd w:val="clear" w:color="auto" w:fill="auto"/>
            <w:vAlign w:val="center"/>
          </w:tcPr>
          <w:p w14:paraId="763B91C1">
            <w:pPr>
              <w:widowControl/>
              <w:jc w:val="center"/>
              <w:rPr>
                <w:rFonts w:ascii="仿宋" w:hAnsi="仿宋" w:eastAsia="仿宋" w:cs="仿宋"/>
                <w:color w:val="000000"/>
                <w:kern w:val="0"/>
                <w:sz w:val="24"/>
              </w:rPr>
            </w:pPr>
            <w:r>
              <w:rPr>
                <w:rFonts w:hint="eastAsia" w:ascii="仿宋" w:hAnsi="仿宋" w:eastAsia="仿宋" w:cs="仿宋"/>
                <w:sz w:val="24"/>
              </w:rPr>
              <w:t>UPS电池品牌</w:t>
            </w:r>
          </w:p>
        </w:tc>
        <w:tc>
          <w:tcPr>
            <w:tcW w:w="3841" w:type="pct"/>
            <w:gridSpan w:val="2"/>
            <w:shd w:val="clear" w:color="auto" w:fill="auto"/>
            <w:vAlign w:val="center"/>
          </w:tcPr>
          <w:p w14:paraId="6653A108">
            <w:pPr>
              <w:spacing w:line="360" w:lineRule="auto"/>
              <w:jc w:val="left"/>
              <w:rPr>
                <w:rFonts w:ascii="仿宋" w:hAnsi="仿宋" w:eastAsia="仿宋" w:cs="仿宋"/>
                <w:color w:val="000000"/>
                <w:kern w:val="0"/>
                <w:sz w:val="24"/>
              </w:rPr>
            </w:pPr>
            <w:r>
              <w:rPr>
                <w:rFonts w:hint="eastAsia" w:ascii="仿宋" w:hAnsi="仿宋" w:eastAsia="仿宋" w:cs="仿宋"/>
                <w:sz w:val="24"/>
              </w:rPr>
              <w:t>本次投标主机与蓄电池必须为同一品牌</w:t>
            </w:r>
          </w:p>
        </w:tc>
      </w:tr>
      <w:tr w14:paraId="71CC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3C7214F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769" w:type="pct"/>
            <w:shd w:val="clear" w:color="auto" w:fill="auto"/>
            <w:vAlign w:val="center"/>
          </w:tcPr>
          <w:p w14:paraId="7F9A9AD8">
            <w:pPr>
              <w:widowControl/>
              <w:jc w:val="center"/>
              <w:rPr>
                <w:rFonts w:ascii="仿宋" w:hAnsi="仿宋" w:eastAsia="仿宋" w:cs="仿宋"/>
                <w:color w:val="000000"/>
                <w:kern w:val="0"/>
                <w:sz w:val="24"/>
              </w:rPr>
            </w:pPr>
            <w:r>
              <w:rPr>
                <w:rFonts w:hint="eastAsia" w:ascii="仿宋" w:hAnsi="仿宋" w:eastAsia="仿宋" w:cs="仿宋"/>
                <w:sz w:val="24"/>
              </w:rPr>
              <w:t>参数</w:t>
            </w:r>
          </w:p>
        </w:tc>
        <w:tc>
          <w:tcPr>
            <w:tcW w:w="3841" w:type="pct"/>
            <w:gridSpan w:val="2"/>
            <w:shd w:val="clear" w:color="auto" w:fill="auto"/>
            <w:vAlign w:val="center"/>
          </w:tcPr>
          <w:p w14:paraId="2542394F">
            <w:pPr>
              <w:spacing w:line="360" w:lineRule="auto"/>
              <w:jc w:val="left"/>
              <w:rPr>
                <w:rFonts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sz w:val="24"/>
              </w:rPr>
              <w:t xml:space="preserve">配置不低于 </w:t>
            </w:r>
            <w:r>
              <w:rPr>
                <w:rFonts w:hint="eastAsia" w:ascii="仿宋" w:hAnsi="仿宋" w:eastAsia="仿宋" w:cs="仿宋"/>
                <w:sz w:val="24"/>
                <w:u w:val="single"/>
              </w:rPr>
              <w:t xml:space="preserve">   100   </w:t>
            </w:r>
            <w:r>
              <w:rPr>
                <w:rFonts w:hint="eastAsia" w:ascii="仿宋" w:hAnsi="仿宋" w:eastAsia="仿宋" w:cs="仿宋"/>
                <w:sz w:val="24"/>
              </w:rPr>
              <w:t xml:space="preserve">  AH 12V的蓄电池；</w:t>
            </w:r>
          </w:p>
        </w:tc>
      </w:tr>
      <w:tr w14:paraId="5EE9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5FC9A6E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769" w:type="pct"/>
            <w:shd w:val="clear" w:color="auto" w:fill="auto"/>
            <w:vAlign w:val="center"/>
          </w:tcPr>
          <w:p w14:paraId="5613D396">
            <w:pPr>
              <w:widowControl/>
              <w:jc w:val="center"/>
              <w:rPr>
                <w:rFonts w:ascii="仿宋" w:hAnsi="仿宋" w:eastAsia="仿宋" w:cs="仿宋"/>
                <w:color w:val="000000"/>
                <w:kern w:val="0"/>
                <w:sz w:val="24"/>
              </w:rPr>
            </w:pPr>
            <w:r>
              <w:rPr>
                <w:rFonts w:hint="eastAsia" w:ascii="仿宋" w:hAnsi="仿宋" w:eastAsia="仿宋" w:cs="仿宋"/>
                <w:sz w:val="24"/>
              </w:rPr>
              <w:t>外观要求</w:t>
            </w:r>
          </w:p>
        </w:tc>
        <w:tc>
          <w:tcPr>
            <w:tcW w:w="3841" w:type="pct"/>
            <w:gridSpan w:val="2"/>
            <w:shd w:val="clear" w:color="auto" w:fill="auto"/>
            <w:vAlign w:val="center"/>
          </w:tcPr>
          <w:p w14:paraId="51A91721">
            <w:pPr>
              <w:spacing w:line="360" w:lineRule="auto"/>
              <w:jc w:val="left"/>
              <w:rPr>
                <w:rFonts w:ascii="仿宋" w:hAnsi="仿宋" w:eastAsia="仿宋" w:cs="仿宋"/>
                <w:color w:val="000000"/>
                <w:kern w:val="0"/>
                <w:sz w:val="24"/>
              </w:rPr>
            </w:pPr>
            <w:r>
              <w:rPr>
                <w:rFonts w:hint="eastAsia" w:ascii="仿宋" w:hAnsi="仿宋" w:eastAsia="仿宋" w:cs="仿宋"/>
                <w:sz w:val="24"/>
              </w:rPr>
              <w:t>无变形、漏液、裂纹及污迹；标识清晰；</w:t>
            </w:r>
          </w:p>
        </w:tc>
      </w:tr>
      <w:tr w14:paraId="6458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3286190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1.8</w:t>
            </w:r>
          </w:p>
        </w:tc>
        <w:tc>
          <w:tcPr>
            <w:tcW w:w="769" w:type="pct"/>
            <w:shd w:val="clear" w:color="auto" w:fill="auto"/>
            <w:vAlign w:val="center"/>
          </w:tcPr>
          <w:p w14:paraId="5D7BC77C">
            <w:pPr>
              <w:widowControl/>
              <w:jc w:val="center"/>
              <w:rPr>
                <w:rFonts w:ascii="仿宋" w:hAnsi="仿宋" w:eastAsia="仿宋" w:cs="仿宋"/>
                <w:color w:val="000000"/>
                <w:kern w:val="0"/>
                <w:sz w:val="24"/>
              </w:rPr>
            </w:pPr>
            <w:r>
              <w:rPr>
                <w:rFonts w:hint="eastAsia" w:ascii="仿宋" w:hAnsi="仿宋" w:eastAsia="仿宋" w:cs="仿宋"/>
                <w:sz w:val="24"/>
              </w:rPr>
              <w:t>结构要求</w:t>
            </w:r>
          </w:p>
        </w:tc>
        <w:tc>
          <w:tcPr>
            <w:tcW w:w="3841" w:type="pct"/>
            <w:gridSpan w:val="2"/>
            <w:shd w:val="clear" w:color="auto" w:fill="auto"/>
            <w:vAlign w:val="center"/>
          </w:tcPr>
          <w:p w14:paraId="70A0CFFD">
            <w:pPr>
              <w:spacing w:line="360" w:lineRule="auto"/>
              <w:jc w:val="left"/>
              <w:rPr>
                <w:rFonts w:ascii="仿宋" w:hAnsi="仿宋" w:eastAsia="仿宋" w:cs="仿宋"/>
                <w:color w:val="000000"/>
                <w:kern w:val="0"/>
                <w:sz w:val="24"/>
              </w:rPr>
            </w:pPr>
            <w:r>
              <w:rPr>
                <w:rFonts w:hint="eastAsia" w:ascii="仿宋" w:hAnsi="仿宋" w:eastAsia="仿宋" w:cs="仿宋"/>
                <w:sz w:val="24"/>
              </w:rPr>
              <w:t>正负极端子有明显标志，便于链接；</w:t>
            </w:r>
          </w:p>
        </w:tc>
      </w:tr>
      <w:tr w14:paraId="1718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1FC41CE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1.9</w:t>
            </w:r>
          </w:p>
        </w:tc>
        <w:tc>
          <w:tcPr>
            <w:tcW w:w="769" w:type="pct"/>
            <w:shd w:val="clear" w:color="auto" w:fill="auto"/>
            <w:vAlign w:val="center"/>
          </w:tcPr>
          <w:p w14:paraId="419680B9">
            <w:pPr>
              <w:widowControl/>
              <w:jc w:val="center"/>
              <w:rPr>
                <w:rFonts w:ascii="仿宋" w:hAnsi="仿宋" w:eastAsia="仿宋" w:cs="仿宋"/>
                <w:color w:val="000000"/>
                <w:kern w:val="0"/>
                <w:sz w:val="24"/>
              </w:rPr>
            </w:pPr>
            <w:r>
              <w:rPr>
                <w:rFonts w:hint="eastAsia" w:ascii="仿宋" w:hAnsi="仿宋" w:eastAsia="仿宋" w:cs="仿宋"/>
                <w:sz w:val="24"/>
              </w:rPr>
              <w:t>阻燃性能</w:t>
            </w:r>
          </w:p>
        </w:tc>
        <w:tc>
          <w:tcPr>
            <w:tcW w:w="3841" w:type="pct"/>
            <w:gridSpan w:val="2"/>
            <w:shd w:val="clear" w:color="auto" w:fill="auto"/>
            <w:vAlign w:val="center"/>
          </w:tcPr>
          <w:p w14:paraId="45D4FDC4">
            <w:pPr>
              <w:widowControl/>
              <w:rPr>
                <w:rFonts w:ascii="仿宋" w:hAnsi="仿宋" w:eastAsia="仿宋" w:cs="仿宋"/>
                <w:color w:val="000000"/>
                <w:kern w:val="0"/>
                <w:sz w:val="24"/>
              </w:rPr>
            </w:pPr>
            <w:r>
              <w:rPr>
                <w:rFonts w:hint="eastAsia" w:ascii="仿宋" w:hAnsi="仿宋" w:eastAsia="仿宋" w:cs="仿宋"/>
                <w:sz w:val="24"/>
              </w:rPr>
              <w:t>符合YDT799-2010中6.4条的要求；</w:t>
            </w:r>
          </w:p>
        </w:tc>
      </w:tr>
      <w:tr w14:paraId="2A51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1506E45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1.10</w:t>
            </w:r>
          </w:p>
        </w:tc>
        <w:tc>
          <w:tcPr>
            <w:tcW w:w="769" w:type="pct"/>
            <w:shd w:val="clear" w:color="auto" w:fill="auto"/>
            <w:vAlign w:val="center"/>
          </w:tcPr>
          <w:p w14:paraId="44730140">
            <w:pPr>
              <w:widowControl/>
              <w:jc w:val="center"/>
              <w:rPr>
                <w:rFonts w:ascii="仿宋" w:hAnsi="仿宋" w:eastAsia="仿宋" w:cs="仿宋"/>
                <w:color w:val="000000"/>
                <w:kern w:val="0"/>
                <w:sz w:val="24"/>
              </w:rPr>
            </w:pPr>
            <w:r>
              <w:rPr>
                <w:rFonts w:hint="eastAsia" w:ascii="仿宋" w:hAnsi="仿宋" w:eastAsia="仿宋" w:cs="仿宋"/>
                <w:sz w:val="24"/>
              </w:rPr>
              <w:t>气密性</w:t>
            </w:r>
          </w:p>
        </w:tc>
        <w:tc>
          <w:tcPr>
            <w:tcW w:w="3841" w:type="pct"/>
            <w:gridSpan w:val="2"/>
            <w:shd w:val="clear" w:color="auto" w:fill="auto"/>
            <w:vAlign w:val="center"/>
          </w:tcPr>
          <w:p w14:paraId="0B03C2B4">
            <w:pPr>
              <w:widowControl/>
              <w:rPr>
                <w:rFonts w:ascii="仿宋" w:hAnsi="仿宋" w:eastAsia="仿宋" w:cs="仿宋"/>
                <w:color w:val="000000"/>
                <w:kern w:val="0"/>
                <w:sz w:val="24"/>
              </w:rPr>
            </w:pPr>
            <w:r>
              <w:rPr>
                <w:rFonts w:hint="eastAsia" w:ascii="仿宋" w:hAnsi="仿宋" w:eastAsia="仿宋" w:cs="仿宋"/>
                <w:sz w:val="24"/>
              </w:rPr>
              <w:t>能承受50KPa正压或负压而不破裂、不开胶，压力释放后壳体无残余变形；</w:t>
            </w:r>
          </w:p>
        </w:tc>
      </w:tr>
      <w:tr w14:paraId="4924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0752788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1.11</w:t>
            </w:r>
          </w:p>
        </w:tc>
        <w:tc>
          <w:tcPr>
            <w:tcW w:w="769" w:type="pct"/>
            <w:shd w:val="clear" w:color="auto" w:fill="auto"/>
            <w:vAlign w:val="center"/>
          </w:tcPr>
          <w:p w14:paraId="01E79B3C">
            <w:pPr>
              <w:widowControl/>
              <w:jc w:val="center"/>
              <w:rPr>
                <w:rFonts w:ascii="仿宋" w:hAnsi="仿宋" w:eastAsia="仿宋" w:cs="仿宋"/>
                <w:color w:val="000000"/>
                <w:kern w:val="0"/>
                <w:sz w:val="24"/>
              </w:rPr>
            </w:pPr>
            <w:r>
              <w:rPr>
                <w:rFonts w:hint="eastAsia" w:ascii="仿宋" w:hAnsi="仿宋" w:eastAsia="仿宋" w:cs="仿宋"/>
                <w:sz w:val="24"/>
              </w:rPr>
              <w:t>容量</w:t>
            </w:r>
          </w:p>
        </w:tc>
        <w:tc>
          <w:tcPr>
            <w:tcW w:w="3841" w:type="pct"/>
            <w:gridSpan w:val="2"/>
            <w:shd w:val="clear" w:color="auto" w:fill="auto"/>
            <w:vAlign w:val="center"/>
          </w:tcPr>
          <w:p w14:paraId="2D3AF064">
            <w:pPr>
              <w:widowControl/>
              <w:rPr>
                <w:rFonts w:ascii="仿宋" w:hAnsi="仿宋" w:eastAsia="仿宋" w:cs="仿宋"/>
                <w:color w:val="000000"/>
                <w:kern w:val="0"/>
                <w:sz w:val="24"/>
              </w:rPr>
            </w:pPr>
            <w:r>
              <w:rPr>
                <w:rFonts w:hint="eastAsia" w:ascii="仿宋" w:hAnsi="仿宋" w:eastAsia="仿宋" w:cs="仿宋"/>
                <w:sz w:val="24"/>
              </w:rPr>
              <w:t>10小时率放电：以1.0 I10A电流放电至终止电压1.80V时，放出容量≥C10,25℃)</w:t>
            </w:r>
          </w:p>
        </w:tc>
      </w:tr>
      <w:tr w14:paraId="0697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2845D80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1.12</w:t>
            </w:r>
          </w:p>
        </w:tc>
        <w:tc>
          <w:tcPr>
            <w:tcW w:w="769" w:type="pct"/>
            <w:shd w:val="clear" w:color="auto" w:fill="auto"/>
            <w:vAlign w:val="center"/>
          </w:tcPr>
          <w:p w14:paraId="1A7CFA48">
            <w:pPr>
              <w:widowControl/>
              <w:jc w:val="center"/>
              <w:rPr>
                <w:rFonts w:ascii="仿宋" w:hAnsi="仿宋" w:eastAsia="仿宋" w:cs="仿宋"/>
                <w:color w:val="000000"/>
                <w:kern w:val="0"/>
                <w:sz w:val="24"/>
              </w:rPr>
            </w:pPr>
            <w:r>
              <w:rPr>
                <w:rFonts w:hint="eastAsia" w:ascii="仿宋" w:hAnsi="仿宋" w:eastAsia="仿宋" w:cs="仿宋"/>
                <w:sz w:val="24"/>
              </w:rPr>
              <w:t>3小时率放电</w:t>
            </w:r>
          </w:p>
        </w:tc>
        <w:tc>
          <w:tcPr>
            <w:tcW w:w="3841" w:type="pct"/>
            <w:gridSpan w:val="2"/>
            <w:shd w:val="clear" w:color="auto" w:fill="auto"/>
            <w:vAlign w:val="center"/>
          </w:tcPr>
          <w:p w14:paraId="479A540D">
            <w:pPr>
              <w:widowControl/>
              <w:rPr>
                <w:rFonts w:ascii="仿宋" w:hAnsi="仿宋" w:eastAsia="仿宋" w:cs="仿宋"/>
                <w:color w:val="000000"/>
                <w:kern w:val="0"/>
                <w:sz w:val="24"/>
              </w:rPr>
            </w:pPr>
            <w:r>
              <w:rPr>
                <w:rFonts w:hint="eastAsia" w:ascii="仿宋" w:hAnsi="仿宋" w:eastAsia="仿宋" w:cs="仿宋"/>
                <w:sz w:val="24"/>
              </w:rPr>
              <w:t>以2.5 I10A电流放电至终止电压1.80V时，放出容量≥0.75C10,25℃)</w:t>
            </w:r>
          </w:p>
        </w:tc>
      </w:tr>
      <w:tr w14:paraId="6B62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78E0149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1.13</w:t>
            </w:r>
          </w:p>
        </w:tc>
        <w:tc>
          <w:tcPr>
            <w:tcW w:w="769" w:type="pct"/>
            <w:shd w:val="clear" w:color="auto" w:fill="auto"/>
            <w:vAlign w:val="center"/>
          </w:tcPr>
          <w:p w14:paraId="4783D5BA">
            <w:pPr>
              <w:widowControl/>
              <w:jc w:val="center"/>
              <w:rPr>
                <w:rFonts w:ascii="仿宋" w:hAnsi="仿宋" w:eastAsia="仿宋" w:cs="仿宋"/>
                <w:color w:val="000000"/>
                <w:kern w:val="0"/>
                <w:sz w:val="24"/>
              </w:rPr>
            </w:pPr>
            <w:r>
              <w:rPr>
                <w:rFonts w:hint="eastAsia" w:ascii="仿宋" w:hAnsi="仿宋" w:eastAsia="仿宋" w:cs="仿宋"/>
                <w:sz w:val="24"/>
              </w:rPr>
              <w:t>1小时率放电</w:t>
            </w:r>
          </w:p>
        </w:tc>
        <w:tc>
          <w:tcPr>
            <w:tcW w:w="3841" w:type="pct"/>
            <w:gridSpan w:val="2"/>
            <w:shd w:val="clear" w:color="auto" w:fill="auto"/>
            <w:vAlign w:val="center"/>
          </w:tcPr>
          <w:p w14:paraId="27AB22CE">
            <w:pPr>
              <w:widowControl/>
              <w:rPr>
                <w:rFonts w:ascii="仿宋" w:hAnsi="仿宋" w:eastAsia="仿宋" w:cs="仿宋"/>
                <w:color w:val="000000"/>
                <w:kern w:val="0"/>
                <w:sz w:val="24"/>
              </w:rPr>
            </w:pPr>
            <w:r>
              <w:rPr>
                <w:rFonts w:hint="eastAsia" w:ascii="仿宋" w:hAnsi="仿宋" w:eastAsia="仿宋" w:cs="仿宋"/>
                <w:sz w:val="24"/>
              </w:rPr>
              <w:t>以5.5 I10A电流放电至终止电压1.750V时，放出容量≥0.55C10,25℃)</w:t>
            </w:r>
          </w:p>
        </w:tc>
      </w:tr>
      <w:tr w14:paraId="758A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4DD1221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1.14</w:t>
            </w:r>
          </w:p>
        </w:tc>
        <w:tc>
          <w:tcPr>
            <w:tcW w:w="769" w:type="pct"/>
            <w:shd w:val="clear" w:color="auto" w:fill="auto"/>
            <w:vAlign w:val="center"/>
          </w:tcPr>
          <w:p w14:paraId="6B14DE6F">
            <w:pPr>
              <w:widowControl/>
              <w:jc w:val="center"/>
              <w:rPr>
                <w:rFonts w:ascii="仿宋" w:hAnsi="仿宋" w:eastAsia="仿宋" w:cs="仿宋"/>
                <w:color w:val="000000"/>
                <w:kern w:val="0"/>
                <w:sz w:val="24"/>
              </w:rPr>
            </w:pPr>
            <w:r>
              <w:rPr>
                <w:rFonts w:hint="eastAsia" w:ascii="仿宋" w:hAnsi="仿宋" w:eastAsia="仿宋" w:cs="仿宋"/>
                <w:sz w:val="24"/>
              </w:rPr>
              <w:t>大电流放电</w:t>
            </w:r>
          </w:p>
        </w:tc>
        <w:tc>
          <w:tcPr>
            <w:tcW w:w="3841" w:type="pct"/>
            <w:gridSpan w:val="2"/>
            <w:shd w:val="clear" w:color="auto" w:fill="auto"/>
            <w:vAlign w:val="center"/>
          </w:tcPr>
          <w:p w14:paraId="1AA6369F">
            <w:pPr>
              <w:widowControl/>
              <w:rPr>
                <w:rFonts w:ascii="仿宋" w:hAnsi="仿宋" w:eastAsia="仿宋" w:cs="仿宋"/>
                <w:color w:val="000000"/>
                <w:kern w:val="0"/>
                <w:sz w:val="24"/>
              </w:rPr>
            </w:pPr>
            <w:r>
              <w:rPr>
                <w:rFonts w:hint="eastAsia" w:ascii="仿宋" w:hAnsi="仿宋" w:eastAsia="仿宋" w:cs="仿宋"/>
                <w:sz w:val="24"/>
              </w:rPr>
              <w:t>以30I10放电3min，极柱不熔断，内部汇流排不熔断，外观不出现异常；</w:t>
            </w:r>
          </w:p>
        </w:tc>
      </w:tr>
      <w:tr w14:paraId="7E66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51EB4E0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1.15</w:t>
            </w:r>
          </w:p>
        </w:tc>
        <w:tc>
          <w:tcPr>
            <w:tcW w:w="769" w:type="pct"/>
            <w:shd w:val="clear" w:color="auto" w:fill="auto"/>
            <w:vAlign w:val="center"/>
          </w:tcPr>
          <w:p w14:paraId="4B1C3DED">
            <w:pPr>
              <w:widowControl/>
              <w:jc w:val="center"/>
              <w:rPr>
                <w:rFonts w:ascii="仿宋" w:hAnsi="仿宋" w:eastAsia="仿宋" w:cs="仿宋"/>
                <w:color w:val="000000"/>
                <w:kern w:val="0"/>
                <w:sz w:val="24"/>
              </w:rPr>
            </w:pPr>
            <w:r>
              <w:rPr>
                <w:rFonts w:hint="eastAsia" w:ascii="仿宋" w:hAnsi="仿宋" w:eastAsia="仿宋" w:cs="仿宋"/>
                <w:sz w:val="24"/>
              </w:rPr>
              <w:t>防酸雾性能</w:t>
            </w:r>
          </w:p>
        </w:tc>
        <w:tc>
          <w:tcPr>
            <w:tcW w:w="3841" w:type="pct"/>
            <w:gridSpan w:val="2"/>
            <w:shd w:val="clear" w:color="auto" w:fill="auto"/>
            <w:vAlign w:val="center"/>
          </w:tcPr>
          <w:p w14:paraId="15808478">
            <w:pPr>
              <w:widowControl/>
              <w:rPr>
                <w:rFonts w:ascii="仿宋" w:hAnsi="仿宋" w:eastAsia="仿宋" w:cs="仿宋"/>
                <w:color w:val="000000"/>
                <w:kern w:val="0"/>
                <w:sz w:val="24"/>
              </w:rPr>
            </w:pPr>
            <w:r>
              <w:rPr>
                <w:rFonts w:hint="eastAsia" w:ascii="仿宋" w:hAnsi="仿宋" w:eastAsia="仿宋" w:cs="仿宋"/>
                <w:sz w:val="24"/>
              </w:rPr>
              <w:t>对完全充放电后的电池以0.2I10A，连续再充4小时，PH值应呈中性；</w:t>
            </w:r>
          </w:p>
        </w:tc>
      </w:tr>
      <w:tr w14:paraId="7A62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415A08E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1.16</w:t>
            </w:r>
          </w:p>
        </w:tc>
        <w:tc>
          <w:tcPr>
            <w:tcW w:w="769" w:type="pct"/>
            <w:shd w:val="clear" w:color="auto" w:fill="auto"/>
            <w:vAlign w:val="center"/>
          </w:tcPr>
          <w:p w14:paraId="36150799">
            <w:pPr>
              <w:widowControl/>
              <w:jc w:val="center"/>
              <w:rPr>
                <w:rFonts w:ascii="仿宋" w:hAnsi="仿宋" w:eastAsia="仿宋" w:cs="仿宋"/>
                <w:color w:val="000000"/>
                <w:kern w:val="0"/>
                <w:sz w:val="24"/>
              </w:rPr>
            </w:pPr>
            <w:r>
              <w:rPr>
                <w:rFonts w:hint="eastAsia" w:ascii="仿宋" w:hAnsi="仿宋" w:eastAsia="仿宋" w:cs="仿宋"/>
                <w:sz w:val="24"/>
              </w:rPr>
              <w:t>耐过充电能力　</w:t>
            </w:r>
          </w:p>
        </w:tc>
        <w:tc>
          <w:tcPr>
            <w:tcW w:w="3841" w:type="pct"/>
            <w:gridSpan w:val="2"/>
            <w:shd w:val="clear" w:color="auto" w:fill="auto"/>
            <w:vAlign w:val="center"/>
          </w:tcPr>
          <w:p w14:paraId="5FD14575">
            <w:pPr>
              <w:widowControl/>
              <w:rPr>
                <w:rFonts w:ascii="仿宋" w:hAnsi="仿宋" w:eastAsia="仿宋" w:cs="仿宋"/>
                <w:color w:val="000000"/>
                <w:kern w:val="0"/>
                <w:sz w:val="24"/>
              </w:rPr>
            </w:pPr>
            <w:r>
              <w:rPr>
                <w:rFonts w:hint="eastAsia" w:ascii="仿宋" w:hAnsi="仿宋" w:eastAsia="仿宋" w:cs="仿宋"/>
                <w:sz w:val="24"/>
              </w:rPr>
              <w:t xml:space="preserve">完全充电后电池以0.3I10A连续充电160小时，无变形，无漏液； </w:t>
            </w:r>
          </w:p>
        </w:tc>
      </w:tr>
      <w:tr w14:paraId="4EF9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30067096">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1.17</w:t>
            </w:r>
          </w:p>
        </w:tc>
        <w:tc>
          <w:tcPr>
            <w:tcW w:w="769" w:type="pct"/>
            <w:shd w:val="clear" w:color="auto" w:fill="auto"/>
            <w:vAlign w:val="center"/>
          </w:tcPr>
          <w:p w14:paraId="021A04A3">
            <w:pPr>
              <w:widowControl/>
              <w:jc w:val="center"/>
              <w:rPr>
                <w:rFonts w:ascii="仿宋" w:hAnsi="仿宋" w:eastAsia="仿宋" w:cs="仿宋"/>
                <w:color w:val="000000"/>
                <w:kern w:val="0"/>
                <w:sz w:val="24"/>
              </w:rPr>
            </w:pPr>
            <w:r>
              <w:rPr>
                <w:rFonts w:hint="eastAsia" w:ascii="仿宋" w:hAnsi="仿宋" w:eastAsia="仿宋" w:cs="仿宋"/>
                <w:sz w:val="24"/>
              </w:rPr>
              <w:t>端电压均衡性</w:t>
            </w:r>
          </w:p>
        </w:tc>
        <w:tc>
          <w:tcPr>
            <w:tcW w:w="3841" w:type="pct"/>
            <w:gridSpan w:val="2"/>
            <w:shd w:val="clear" w:color="auto" w:fill="auto"/>
            <w:vAlign w:val="center"/>
          </w:tcPr>
          <w:p w14:paraId="3B308209">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 xml:space="preserve"> 开路状态下，最高与最低电压差值≤90mV；浮充状态：进入浮充24小时后，端电压差值≤300mV；放电状态：端电压差值≤250mV</w:t>
            </w:r>
          </w:p>
        </w:tc>
      </w:tr>
      <w:tr w14:paraId="60E2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4F52111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1.18</w:t>
            </w:r>
          </w:p>
        </w:tc>
        <w:tc>
          <w:tcPr>
            <w:tcW w:w="769" w:type="pct"/>
            <w:shd w:val="clear" w:color="auto" w:fill="auto"/>
            <w:vAlign w:val="center"/>
          </w:tcPr>
          <w:p w14:paraId="1A65E0DE">
            <w:pPr>
              <w:widowControl/>
              <w:jc w:val="center"/>
              <w:rPr>
                <w:rFonts w:ascii="仿宋" w:hAnsi="仿宋" w:eastAsia="仿宋" w:cs="仿宋"/>
                <w:color w:val="000000"/>
                <w:kern w:val="0"/>
                <w:sz w:val="24"/>
              </w:rPr>
            </w:pPr>
            <w:r>
              <w:rPr>
                <w:rFonts w:hint="eastAsia" w:ascii="仿宋" w:hAnsi="仿宋" w:eastAsia="仿宋" w:cs="仿宋"/>
                <w:sz w:val="24"/>
              </w:rPr>
              <w:t>电池间连接电压降</w:t>
            </w:r>
          </w:p>
        </w:tc>
        <w:tc>
          <w:tcPr>
            <w:tcW w:w="3841" w:type="pct"/>
            <w:gridSpan w:val="2"/>
            <w:shd w:val="clear" w:color="auto" w:fill="auto"/>
            <w:vAlign w:val="center"/>
          </w:tcPr>
          <w:p w14:paraId="51706BC1">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 xml:space="preserve"> ≤5mV</w:t>
            </w:r>
          </w:p>
        </w:tc>
      </w:tr>
      <w:tr w14:paraId="6F82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618343D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2.1</w:t>
            </w:r>
          </w:p>
        </w:tc>
        <w:tc>
          <w:tcPr>
            <w:tcW w:w="769" w:type="pct"/>
            <w:shd w:val="clear" w:color="auto" w:fill="auto"/>
            <w:vAlign w:val="center"/>
          </w:tcPr>
          <w:p w14:paraId="03CF1FA0">
            <w:pPr>
              <w:widowControl/>
              <w:jc w:val="center"/>
              <w:rPr>
                <w:rFonts w:ascii="仿宋" w:hAnsi="仿宋" w:eastAsia="仿宋" w:cs="仿宋"/>
                <w:color w:val="000000"/>
                <w:kern w:val="0"/>
                <w:sz w:val="24"/>
              </w:rPr>
            </w:pPr>
            <w:r>
              <w:rPr>
                <w:rFonts w:hint="eastAsia" w:ascii="仿宋" w:hAnsi="仿宋" w:eastAsia="仿宋" w:cs="仿宋"/>
                <w:sz w:val="24"/>
              </w:rPr>
              <w:t>防爆性能</w:t>
            </w:r>
          </w:p>
        </w:tc>
        <w:tc>
          <w:tcPr>
            <w:tcW w:w="3841" w:type="pct"/>
            <w:gridSpan w:val="2"/>
            <w:shd w:val="clear" w:color="auto" w:fill="auto"/>
            <w:vAlign w:val="center"/>
          </w:tcPr>
          <w:p w14:paraId="3BFCE24A">
            <w:pPr>
              <w:widowControl/>
              <w:rPr>
                <w:rFonts w:ascii="仿宋" w:hAnsi="仿宋" w:eastAsia="仿宋" w:cs="仿宋"/>
                <w:color w:val="000000"/>
                <w:kern w:val="0"/>
                <w:sz w:val="24"/>
              </w:rPr>
            </w:pPr>
            <w:r>
              <w:rPr>
                <w:rFonts w:hint="eastAsia" w:ascii="仿宋" w:hAnsi="仿宋" w:eastAsia="仿宋" w:cs="仿宋"/>
                <w:sz w:val="24"/>
              </w:rPr>
              <w:t>充电过程中，遇到明火，内部不引爆，不引燃；</w:t>
            </w:r>
          </w:p>
        </w:tc>
      </w:tr>
      <w:tr w14:paraId="2227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6B6C26A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2.2</w:t>
            </w:r>
          </w:p>
        </w:tc>
        <w:tc>
          <w:tcPr>
            <w:tcW w:w="769" w:type="pct"/>
            <w:shd w:val="clear" w:color="auto" w:fill="auto"/>
            <w:vAlign w:val="center"/>
          </w:tcPr>
          <w:p w14:paraId="2F146808">
            <w:pPr>
              <w:widowControl/>
              <w:jc w:val="center"/>
              <w:rPr>
                <w:rFonts w:ascii="仿宋" w:hAnsi="仿宋" w:eastAsia="仿宋" w:cs="仿宋"/>
                <w:color w:val="000000"/>
                <w:kern w:val="0"/>
                <w:sz w:val="24"/>
              </w:rPr>
            </w:pPr>
            <w:r>
              <w:rPr>
                <w:rFonts w:hint="eastAsia" w:ascii="仿宋" w:hAnsi="仿宋" w:eastAsia="仿宋" w:cs="仿宋"/>
                <w:sz w:val="24"/>
              </w:rPr>
              <w:t>封口剂性能</w:t>
            </w:r>
          </w:p>
        </w:tc>
        <w:tc>
          <w:tcPr>
            <w:tcW w:w="3841" w:type="pct"/>
            <w:gridSpan w:val="2"/>
            <w:shd w:val="clear" w:color="auto" w:fill="auto"/>
            <w:vAlign w:val="center"/>
          </w:tcPr>
          <w:p w14:paraId="3CE7C2C3">
            <w:pPr>
              <w:widowControl/>
              <w:rPr>
                <w:rFonts w:ascii="仿宋" w:hAnsi="仿宋" w:eastAsia="仿宋" w:cs="仿宋"/>
                <w:color w:val="000000"/>
                <w:kern w:val="0"/>
                <w:sz w:val="24"/>
              </w:rPr>
            </w:pPr>
            <w:r>
              <w:rPr>
                <w:rFonts w:hint="eastAsia" w:ascii="仿宋" w:hAnsi="仿宋" w:eastAsia="仿宋" w:cs="仿宋"/>
                <w:sz w:val="24"/>
              </w:rPr>
              <w:t>环境温度在-30℃~+65℃之间，封口剂无裂纹与溢流现象；</w:t>
            </w:r>
          </w:p>
        </w:tc>
      </w:tr>
      <w:tr w14:paraId="392B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6369541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2.3</w:t>
            </w:r>
          </w:p>
        </w:tc>
        <w:tc>
          <w:tcPr>
            <w:tcW w:w="769" w:type="pct"/>
            <w:shd w:val="clear" w:color="auto" w:fill="auto"/>
            <w:vAlign w:val="center"/>
          </w:tcPr>
          <w:p w14:paraId="5ACB6AAA">
            <w:pPr>
              <w:widowControl/>
              <w:jc w:val="center"/>
              <w:rPr>
                <w:rFonts w:ascii="仿宋" w:hAnsi="仿宋" w:eastAsia="仿宋" w:cs="仿宋"/>
                <w:color w:val="000000"/>
                <w:kern w:val="0"/>
                <w:sz w:val="24"/>
              </w:rPr>
            </w:pPr>
            <w:r>
              <w:rPr>
                <w:rFonts w:hint="eastAsia" w:ascii="仿宋" w:hAnsi="仿宋" w:eastAsia="仿宋" w:cs="仿宋"/>
                <w:sz w:val="24"/>
              </w:rPr>
              <w:t>过度放电恢复能力</w:t>
            </w:r>
          </w:p>
        </w:tc>
        <w:tc>
          <w:tcPr>
            <w:tcW w:w="3841" w:type="pct"/>
            <w:gridSpan w:val="2"/>
            <w:shd w:val="clear" w:color="auto" w:fill="auto"/>
            <w:vAlign w:val="center"/>
          </w:tcPr>
          <w:p w14:paraId="48C7EF12">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 xml:space="preserve"> 过度放电后容量恢复值≥95%</w:t>
            </w:r>
          </w:p>
        </w:tc>
      </w:tr>
      <w:tr w14:paraId="2E07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5318D9D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2.4</w:t>
            </w:r>
          </w:p>
        </w:tc>
        <w:tc>
          <w:tcPr>
            <w:tcW w:w="769" w:type="pct"/>
            <w:shd w:val="clear" w:color="auto" w:fill="auto"/>
            <w:vAlign w:val="center"/>
          </w:tcPr>
          <w:p w14:paraId="7B697487">
            <w:pPr>
              <w:widowControl/>
              <w:jc w:val="center"/>
              <w:rPr>
                <w:rFonts w:ascii="仿宋" w:hAnsi="仿宋" w:eastAsia="仿宋" w:cs="仿宋"/>
                <w:color w:val="000000"/>
                <w:kern w:val="0"/>
                <w:sz w:val="24"/>
              </w:rPr>
            </w:pPr>
            <w:r>
              <w:rPr>
                <w:rFonts w:hint="eastAsia" w:ascii="仿宋" w:hAnsi="仿宋" w:eastAsia="仿宋" w:cs="仿宋"/>
                <w:sz w:val="24"/>
              </w:rPr>
              <w:t>再充电性能</w:t>
            </w:r>
          </w:p>
        </w:tc>
        <w:tc>
          <w:tcPr>
            <w:tcW w:w="3841" w:type="pct"/>
            <w:gridSpan w:val="2"/>
            <w:shd w:val="clear" w:color="auto" w:fill="auto"/>
            <w:vAlign w:val="center"/>
          </w:tcPr>
          <w:p w14:paraId="17A84912">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恒压充电24小时的再充电能力因素≥93%（12V）/≥89%（2V）；</w:t>
            </w:r>
          </w:p>
        </w:tc>
      </w:tr>
      <w:tr w14:paraId="7663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00F2489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769" w:type="pct"/>
            <w:shd w:val="clear" w:color="auto" w:fill="auto"/>
            <w:vAlign w:val="center"/>
          </w:tcPr>
          <w:p w14:paraId="69D6FDB3">
            <w:pPr>
              <w:widowControl/>
              <w:jc w:val="center"/>
              <w:rPr>
                <w:rFonts w:ascii="仿宋" w:hAnsi="仿宋" w:eastAsia="仿宋" w:cs="仿宋"/>
                <w:color w:val="000000"/>
                <w:kern w:val="0"/>
                <w:sz w:val="24"/>
              </w:rPr>
            </w:pPr>
            <w:r>
              <w:rPr>
                <w:rFonts w:hint="eastAsia" w:ascii="仿宋" w:hAnsi="仿宋" w:eastAsia="仿宋" w:cs="仿宋"/>
                <w:sz w:val="24"/>
              </w:rPr>
              <w:t>容量一致性</w:t>
            </w:r>
          </w:p>
        </w:tc>
        <w:tc>
          <w:tcPr>
            <w:tcW w:w="3841" w:type="pct"/>
            <w:gridSpan w:val="2"/>
            <w:shd w:val="clear" w:color="auto" w:fill="auto"/>
            <w:vAlign w:val="center"/>
          </w:tcPr>
          <w:p w14:paraId="77CFB51C">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同组蓄电池10小时率容量试验时，最大实际容量与最小实际容量差值≤4%（12V）/ ≤2%（2V）；</w:t>
            </w:r>
          </w:p>
        </w:tc>
      </w:tr>
      <w:tr w14:paraId="4879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728266CC">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2.6</w:t>
            </w:r>
          </w:p>
        </w:tc>
        <w:tc>
          <w:tcPr>
            <w:tcW w:w="769" w:type="pct"/>
            <w:shd w:val="clear" w:color="auto" w:fill="auto"/>
            <w:vAlign w:val="center"/>
          </w:tcPr>
          <w:p w14:paraId="0FAE86D7">
            <w:pPr>
              <w:widowControl/>
              <w:jc w:val="center"/>
              <w:rPr>
                <w:rFonts w:ascii="仿宋" w:hAnsi="仿宋" w:eastAsia="仿宋" w:cs="仿宋"/>
                <w:color w:val="000000"/>
                <w:kern w:val="0"/>
                <w:sz w:val="24"/>
              </w:rPr>
            </w:pPr>
            <w:r>
              <w:rPr>
                <w:rFonts w:hint="eastAsia" w:ascii="仿宋" w:hAnsi="仿宋" w:eastAsia="仿宋" w:cs="仿宋"/>
                <w:sz w:val="24"/>
              </w:rPr>
              <w:t>容量保存率</w:t>
            </w:r>
          </w:p>
        </w:tc>
        <w:tc>
          <w:tcPr>
            <w:tcW w:w="3841" w:type="pct"/>
            <w:gridSpan w:val="2"/>
            <w:shd w:val="clear" w:color="auto" w:fill="auto"/>
            <w:vAlign w:val="center"/>
          </w:tcPr>
          <w:p w14:paraId="35779AC8">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完全充电的蓄电池，在25±2°的环境中，静置28天后，其容量保持率应在98.5%C10以上；</w:t>
            </w:r>
          </w:p>
        </w:tc>
      </w:tr>
      <w:tr w14:paraId="7088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00B0C21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2.7</w:t>
            </w:r>
          </w:p>
        </w:tc>
        <w:tc>
          <w:tcPr>
            <w:tcW w:w="769" w:type="pct"/>
            <w:shd w:val="clear" w:color="auto" w:fill="auto"/>
            <w:vAlign w:val="center"/>
          </w:tcPr>
          <w:p w14:paraId="1813A6C2">
            <w:pPr>
              <w:widowControl/>
              <w:jc w:val="center"/>
              <w:rPr>
                <w:rFonts w:ascii="仿宋" w:hAnsi="仿宋" w:eastAsia="仿宋" w:cs="仿宋"/>
                <w:color w:val="000000"/>
                <w:kern w:val="0"/>
                <w:sz w:val="24"/>
              </w:rPr>
            </w:pPr>
            <w:r>
              <w:rPr>
                <w:rFonts w:hint="eastAsia" w:ascii="仿宋" w:hAnsi="仿宋" w:eastAsia="仿宋" w:cs="仿宋"/>
                <w:sz w:val="24"/>
              </w:rPr>
              <w:t>密封反应效率</w:t>
            </w:r>
          </w:p>
        </w:tc>
        <w:tc>
          <w:tcPr>
            <w:tcW w:w="3841" w:type="pct"/>
            <w:gridSpan w:val="2"/>
            <w:shd w:val="clear" w:color="auto" w:fill="auto"/>
            <w:vAlign w:val="center"/>
          </w:tcPr>
          <w:p w14:paraId="44F11A3F">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97%以上（12V）/98.5%以上（2V）；</w:t>
            </w:r>
          </w:p>
        </w:tc>
      </w:tr>
      <w:tr w14:paraId="3863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4AB8566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2.8</w:t>
            </w:r>
          </w:p>
        </w:tc>
        <w:tc>
          <w:tcPr>
            <w:tcW w:w="769" w:type="pct"/>
            <w:shd w:val="clear" w:color="auto" w:fill="auto"/>
            <w:vAlign w:val="center"/>
          </w:tcPr>
          <w:p w14:paraId="1CD69EAF">
            <w:pPr>
              <w:widowControl/>
              <w:jc w:val="center"/>
              <w:rPr>
                <w:rFonts w:ascii="仿宋" w:hAnsi="仿宋" w:eastAsia="仿宋" w:cs="仿宋"/>
                <w:color w:val="000000"/>
                <w:kern w:val="0"/>
                <w:sz w:val="24"/>
              </w:rPr>
            </w:pPr>
            <w:r>
              <w:rPr>
                <w:rFonts w:hint="eastAsia" w:ascii="仿宋" w:hAnsi="仿宋" w:eastAsia="仿宋" w:cs="仿宋"/>
                <w:sz w:val="24"/>
              </w:rPr>
              <w:t>蓄电池内阻</w:t>
            </w:r>
          </w:p>
        </w:tc>
        <w:tc>
          <w:tcPr>
            <w:tcW w:w="3841" w:type="pct"/>
            <w:gridSpan w:val="2"/>
            <w:shd w:val="clear" w:color="auto" w:fill="auto"/>
            <w:vAlign w:val="center"/>
          </w:tcPr>
          <w:p w14:paraId="70925213">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≤8mΩ（12V），同组蓄电池内助偏差≤10%； / ≤2mΩ（2V）（铅酸），同组蓄电池内助偏差≤11%；;</w:t>
            </w:r>
          </w:p>
        </w:tc>
      </w:tr>
      <w:tr w14:paraId="6106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1FC14E76">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3.1</w:t>
            </w:r>
          </w:p>
        </w:tc>
        <w:tc>
          <w:tcPr>
            <w:tcW w:w="769" w:type="pct"/>
            <w:shd w:val="clear" w:color="auto" w:fill="auto"/>
            <w:vAlign w:val="center"/>
          </w:tcPr>
          <w:p w14:paraId="55EBC9E0">
            <w:pPr>
              <w:widowControl/>
              <w:jc w:val="center"/>
              <w:rPr>
                <w:rFonts w:ascii="仿宋" w:hAnsi="仿宋" w:eastAsia="仿宋" w:cs="仿宋"/>
                <w:color w:val="000000"/>
                <w:kern w:val="0"/>
                <w:sz w:val="24"/>
              </w:rPr>
            </w:pPr>
            <w:r>
              <w:rPr>
                <w:rFonts w:hint="eastAsia" w:ascii="仿宋" w:hAnsi="仿宋" w:eastAsia="仿宋" w:cs="仿宋"/>
                <w:sz w:val="24"/>
              </w:rPr>
              <w:t>安全阀</w:t>
            </w:r>
          </w:p>
        </w:tc>
        <w:tc>
          <w:tcPr>
            <w:tcW w:w="3841" w:type="pct"/>
            <w:gridSpan w:val="2"/>
            <w:shd w:val="clear" w:color="auto" w:fill="auto"/>
            <w:vAlign w:val="center"/>
          </w:tcPr>
          <w:p w14:paraId="51AC7B61">
            <w:pPr>
              <w:widowControl/>
              <w:rPr>
                <w:rFonts w:ascii="仿宋" w:hAnsi="仿宋" w:eastAsia="仿宋" w:cs="仿宋"/>
                <w:color w:val="000000"/>
                <w:kern w:val="0"/>
                <w:sz w:val="24"/>
              </w:rPr>
            </w:pPr>
            <w:r>
              <w:rPr>
                <w:rFonts w:hint="eastAsia" w:ascii="仿宋" w:hAnsi="仿宋" w:eastAsia="仿宋" w:cs="仿宋"/>
                <w:sz w:val="24"/>
              </w:rPr>
              <w:t>蓄电池的有自动开启和关闭的功能，开阀压应是10--49kPa，闭阀压应是4--16kPa；</w:t>
            </w:r>
          </w:p>
        </w:tc>
      </w:tr>
      <w:tr w14:paraId="6809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047D84A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3.3</w:t>
            </w:r>
          </w:p>
        </w:tc>
        <w:tc>
          <w:tcPr>
            <w:tcW w:w="769" w:type="pct"/>
            <w:shd w:val="clear" w:color="auto" w:fill="auto"/>
            <w:vAlign w:val="center"/>
          </w:tcPr>
          <w:p w14:paraId="5E56009C">
            <w:pPr>
              <w:widowControl/>
              <w:jc w:val="center"/>
              <w:rPr>
                <w:rFonts w:ascii="仿宋" w:hAnsi="仿宋" w:eastAsia="仿宋" w:cs="仿宋"/>
                <w:color w:val="000000"/>
                <w:kern w:val="0"/>
                <w:sz w:val="24"/>
              </w:rPr>
            </w:pPr>
          </w:p>
        </w:tc>
        <w:tc>
          <w:tcPr>
            <w:tcW w:w="3841" w:type="pct"/>
            <w:gridSpan w:val="2"/>
            <w:shd w:val="clear" w:color="auto" w:fill="auto"/>
            <w:vAlign w:val="center"/>
          </w:tcPr>
          <w:p w14:paraId="24623EA2">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以第三方检测报告数据为准，并加盖制造厂商原厂公章；</w:t>
            </w:r>
          </w:p>
        </w:tc>
      </w:tr>
      <w:tr w14:paraId="351E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6" w:type="pct"/>
          <w:trHeight w:val="567" w:hRule="atLeast"/>
        </w:trPr>
        <w:tc>
          <w:tcPr>
            <w:tcW w:w="4753" w:type="pct"/>
            <w:gridSpan w:val="3"/>
            <w:shd w:val="clear" w:color="auto" w:fill="auto"/>
            <w:vAlign w:val="center"/>
          </w:tcPr>
          <w:p w14:paraId="2095FD2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20KVA UPS技术要求</w:t>
            </w:r>
          </w:p>
        </w:tc>
      </w:tr>
      <w:tr w14:paraId="118C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restart"/>
            <w:shd w:val="clear" w:color="auto" w:fill="auto"/>
            <w:noWrap/>
            <w:vAlign w:val="center"/>
          </w:tcPr>
          <w:p w14:paraId="645C12B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4.1</w:t>
            </w:r>
          </w:p>
        </w:tc>
        <w:tc>
          <w:tcPr>
            <w:tcW w:w="769" w:type="pct"/>
            <w:vMerge w:val="restart"/>
            <w:shd w:val="clear" w:color="auto" w:fill="auto"/>
            <w:vAlign w:val="center"/>
          </w:tcPr>
          <w:p w14:paraId="3B45F06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技术要求</w:t>
            </w:r>
          </w:p>
        </w:tc>
        <w:tc>
          <w:tcPr>
            <w:tcW w:w="3841" w:type="pct"/>
            <w:gridSpan w:val="2"/>
            <w:shd w:val="clear" w:color="auto" w:fill="auto"/>
            <w:vAlign w:val="center"/>
          </w:tcPr>
          <w:p w14:paraId="0525ADE4">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配置不低于三进三出20KVA</w:t>
            </w:r>
          </w:p>
        </w:tc>
      </w:tr>
      <w:tr w14:paraId="7658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3DF58C7C">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101B35C2">
            <w:pPr>
              <w:widowControl/>
              <w:jc w:val="center"/>
              <w:rPr>
                <w:rFonts w:ascii="仿宋" w:hAnsi="仿宋" w:eastAsia="仿宋" w:cs="仿宋"/>
                <w:color w:val="000000"/>
                <w:kern w:val="0"/>
                <w:sz w:val="24"/>
              </w:rPr>
            </w:pPr>
          </w:p>
        </w:tc>
        <w:tc>
          <w:tcPr>
            <w:tcW w:w="3841" w:type="pct"/>
            <w:gridSpan w:val="2"/>
            <w:shd w:val="clear" w:color="auto" w:fill="auto"/>
            <w:vAlign w:val="center"/>
          </w:tcPr>
          <w:p w14:paraId="7EEA1C9A">
            <w:pPr>
              <w:widowControl/>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sz w:val="24"/>
              </w:rPr>
              <w:t>投标产品须支持不少于6台的直接并机方式，无须配置并机柜</w:t>
            </w:r>
          </w:p>
        </w:tc>
      </w:tr>
      <w:tr w14:paraId="1613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4171E9A1">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4A1C9A02">
            <w:pPr>
              <w:widowControl/>
              <w:jc w:val="center"/>
              <w:rPr>
                <w:rFonts w:ascii="仿宋" w:hAnsi="仿宋" w:eastAsia="仿宋" w:cs="仿宋"/>
                <w:color w:val="000000"/>
                <w:kern w:val="0"/>
                <w:sz w:val="24"/>
              </w:rPr>
            </w:pPr>
          </w:p>
        </w:tc>
        <w:tc>
          <w:tcPr>
            <w:tcW w:w="3841" w:type="pct"/>
            <w:gridSpan w:val="2"/>
            <w:shd w:val="clear" w:color="auto" w:fill="auto"/>
            <w:vAlign w:val="center"/>
          </w:tcPr>
          <w:p w14:paraId="464D145F">
            <w:pPr>
              <w:widowControl/>
              <w:rPr>
                <w:rFonts w:ascii="仿宋" w:hAnsi="仿宋" w:eastAsia="仿宋" w:cs="仿宋"/>
                <w:color w:val="000000"/>
                <w:kern w:val="0"/>
                <w:sz w:val="24"/>
              </w:rPr>
            </w:pPr>
            <w:r>
              <w:rPr>
                <w:rFonts w:hint="eastAsia" w:ascii="仿宋" w:hAnsi="仿宋" w:eastAsia="仿宋" w:cs="仿宋"/>
                <w:sz w:val="24"/>
              </w:rPr>
              <w:t>UPS应具备蓄电池标称电源±96-±120VDC可调节功能，以提高电源系统供电安全性，减少后期UPS设备维护成本，投标方须提交产品彩页。</w:t>
            </w:r>
          </w:p>
        </w:tc>
      </w:tr>
      <w:tr w14:paraId="7B67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5E2D3F56">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08E39D16">
            <w:pPr>
              <w:widowControl/>
              <w:jc w:val="center"/>
              <w:rPr>
                <w:rFonts w:ascii="仿宋" w:hAnsi="仿宋" w:eastAsia="仿宋" w:cs="仿宋"/>
                <w:color w:val="000000"/>
                <w:kern w:val="0"/>
                <w:sz w:val="24"/>
              </w:rPr>
            </w:pPr>
          </w:p>
        </w:tc>
        <w:tc>
          <w:tcPr>
            <w:tcW w:w="3841" w:type="pct"/>
            <w:gridSpan w:val="2"/>
            <w:shd w:val="clear" w:color="auto" w:fill="auto"/>
            <w:vAlign w:val="center"/>
          </w:tcPr>
          <w:p w14:paraId="1F0E1C7A">
            <w:pPr>
              <w:widowControl/>
              <w:rPr>
                <w:rFonts w:ascii="仿宋" w:hAnsi="仿宋" w:eastAsia="仿宋" w:cs="仿宋"/>
                <w:color w:val="000000"/>
                <w:kern w:val="0"/>
                <w:sz w:val="24"/>
              </w:rPr>
            </w:pPr>
            <w:r>
              <w:rPr>
                <w:rFonts w:hint="eastAsia" w:ascii="仿宋" w:hAnsi="仿宋" w:eastAsia="仿宋" w:cs="仿宋"/>
                <w:sz w:val="24"/>
              </w:rPr>
              <w:t>UPS 输出可承受100%之三相不平衡负载，UPS 输出可承受100%之三相不平衡负载，100%不平衡负载输出电压不平衡度应≤3%</w:t>
            </w:r>
          </w:p>
        </w:tc>
      </w:tr>
      <w:tr w14:paraId="04EA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18B6B559">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3457D8F8">
            <w:pPr>
              <w:widowControl/>
              <w:jc w:val="center"/>
              <w:rPr>
                <w:rFonts w:ascii="仿宋" w:hAnsi="仿宋" w:eastAsia="仿宋" w:cs="仿宋"/>
                <w:color w:val="000000"/>
                <w:kern w:val="0"/>
                <w:sz w:val="24"/>
              </w:rPr>
            </w:pPr>
          </w:p>
        </w:tc>
        <w:tc>
          <w:tcPr>
            <w:tcW w:w="3841" w:type="pct"/>
            <w:gridSpan w:val="2"/>
            <w:shd w:val="clear" w:color="auto" w:fill="auto"/>
            <w:vAlign w:val="center"/>
          </w:tcPr>
          <w:p w14:paraId="292B806E">
            <w:pPr>
              <w:widowControl/>
              <w:rPr>
                <w:rFonts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sz w:val="24"/>
              </w:rPr>
              <w:t>每台UPS 必</w:t>
            </w:r>
            <w:r>
              <w:rPr>
                <w:rFonts w:ascii="仿宋" w:hAnsi="仿宋" w:eastAsia="仿宋" w:cs="仿宋"/>
                <w:sz w:val="24"/>
              </w:rPr>
              <w:t>须</w:t>
            </w:r>
            <w:r>
              <w:rPr>
                <w:rFonts w:hint="eastAsia" w:ascii="仿宋" w:hAnsi="仿宋" w:eastAsia="仿宋" w:cs="仿宋"/>
                <w:sz w:val="24"/>
              </w:rPr>
              <w:t xml:space="preserve">为LCD 液晶加LED显示，液晶屏尺寸不小于 </w:t>
            </w:r>
            <w:r>
              <w:rPr>
                <w:rFonts w:ascii="仿宋" w:hAnsi="仿宋" w:eastAsia="仿宋" w:cs="仿宋"/>
                <w:sz w:val="24"/>
              </w:rPr>
              <w:t>45.4*45.4mm</w:t>
            </w:r>
            <w:r>
              <w:rPr>
                <w:rFonts w:hint="eastAsia" w:ascii="仿宋" w:hAnsi="仿宋" w:eastAsia="仿宋" w:cs="仿宋"/>
                <w:sz w:val="24"/>
              </w:rPr>
              <w:t>。显示内容至少包括：当前日期、时间、有关运行参数、及历史事件记录等。投标方须提交产品投标样本、彩页、手册等资料验证，招标方有权要求厂验或到货现场测试指标。</w:t>
            </w:r>
          </w:p>
        </w:tc>
      </w:tr>
      <w:tr w14:paraId="09FC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2F1D3A61">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0F55742E">
            <w:pPr>
              <w:widowControl/>
              <w:jc w:val="center"/>
              <w:rPr>
                <w:rFonts w:ascii="仿宋" w:hAnsi="仿宋" w:eastAsia="仿宋" w:cs="仿宋"/>
                <w:color w:val="000000"/>
                <w:kern w:val="0"/>
                <w:sz w:val="24"/>
              </w:rPr>
            </w:pPr>
          </w:p>
        </w:tc>
        <w:tc>
          <w:tcPr>
            <w:tcW w:w="3841" w:type="pct"/>
            <w:gridSpan w:val="2"/>
            <w:shd w:val="clear" w:color="auto" w:fill="auto"/>
            <w:vAlign w:val="center"/>
          </w:tcPr>
          <w:p w14:paraId="5C56D37D">
            <w:pPr>
              <w:widowControl/>
              <w:rPr>
                <w:rFonts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sz w:val="24"/>
              </w:rPr>
              <w:t xml:space="preserve">由于空间问题，产品尺寸不得大于 </w:t>
            </w:r>
            <w:r>
              <w:rPr>
                <w:rFonts w:ascii="仿宋" w:hAnsi="仿宋" w:eastAsia="仿宋" w:cs="仿宋"/>
                <w:sz w:val="24"/>
              </w:rPr>
              <w:t>260</w:t>
            </w:r>
            <w:r>
              <w:rPr>
                <w:rFonts w:hint="eastAsia" w:ascii="仿宋" w:hAnsi="仿宋" w:eastAsia="仿宋" w:cs="仿宋"/>
                <w:sz w:val="24"/>
              </w:rPr>
              <w:t>mm*</w:t>
            </w:r>
            <w:r>
              <w:rPr>
                <w:rFonts w:ascii="仿宋" w:hAnsi="仿宋" w:eastAsia="仿宋" w:cs="仿宋"/>
                <w:sz w:val="24"/>
              </w:rPr>
              <w:t>600</w:t>
            </w:r>
            <w:r>
              <w:rPr>
                <w:rFonts w:hint="eastAsia" w:ascii="仿宋" w:hAnsi="仿宋" w:eastAsia="仿宋" w:cs="仿宋"/>
                <w:sz w:val="24"/>
              </w:rPr>
              <w:t>mm*</w:t>
            </w:r>
            <w:r>
              <w:rPr>
                <w:rFonts w:ascii="仿宋" w:hAnsi="仿宋" w:eastAsia="仿宋" w:cs="仿宋"/>
                <w:sz w:val="24"/>
              </w:rPr>
              <w:t>660</w:t>
            </w:r>
            <w:r>
              <w:rPr>
                <w:rFonts w:hint="eastAsia" w:ascii="仿宋" w:hAnsi="仿宋" w:eastAsia="仿宋" w:cs="仿宋"/>
                <w:sz w:val="24"/>
              </w:rPr>
              <w:t>mm</w:t>
            </w:r>
          </w:p>
        </w:tc>
      </w:tr>
      <w:tr w14:paraId="51E7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6866D481">
            <w:pPr>
              <w:widowControl/>
              <w:jc w:val="center"/>
              <w:rPr>
                <w:rFonts w:ascii="仿宋" w:hAnsi="仿宋" w:eastAsia="仿宋" w:cs="仿宋"/>
                <w:color w:val="000000"/>
                <w:kern w:val="0"/>
                <w:sz w:val="24"/>
              </w:rPr>
            </w:pPr>
          </w:p>
        </w:tc>
        <w:tc>
          <w:tcPr>
            <w:tcW w:w="769" w:type="pct"/>
            <w:vMerge w:val="restart"/>
            <w:shd w:val="clear" w:color="auto" w:fill="auto"/>
            <w:vAlign w:val="center"/>
          </w:tcPr>
          <w:p w14:paraId="4BF3510C">
            <w:pPr>
              <w:widowControl/>
              <w:jc w:val="center"/>
              <w:rPr>
                <w:rFonts w:ascii="仿宋" w:hAnsi="仿宋" w:eastAsia="仿宋" w:cs="仿宋"/>
                <w:color w:val="000000"/>
                <w:kern w:val="0"/>
                <w:sz w:val="24"/>
              </w:rPr>
            </w:pPr>
            <w:r>
              <w:rPr>
                <w:rFonts w:hint="eastAsia" w:ascii="仿宋" w:hAnsi="仿宋" w:eastAsia="仿宋" w:cs="仿宋"/>
                <w:sz w:val="24"/>
              </w:rPr>
              <w:t>技术参数要求</w:t>
            </w:r>
          </w:p>
        </w:tc>
        <w:tc>
          <w:tcPr>
            <w:tcW w:w="3841" w:type="pct"/>
            <w:gridSpan w:val="2"/>
            <w:shd w:val="clear" w:color="auto" w:fill="auto"/>
            <w:vAlign w:val="center"/>
          </w:tcPr>
          <w:p w14:paraId="507920AF">
            <w:pPr>
              <w:widowControl/>
              <w:rPr>
                <w:rFonts w:ascii="仿宋" w:hAnsi="仿宋" w:eastAsia="仿宋" w:cs="仿宋"/>
                <w:sz w:val="24"/>
              </w:rPr>
            </w:pPr>
            <w:r>
              <w:rPr>
                <w:rFonts w:hint="eastAsia" w:ascii="仿宋" w:hAnsi="仿宋" w:eastAsia="仿宋" w:cs="仿宋"/>
                <w:sz w:val="24"/>
              </w:rPr>
              <w:t>招标容量：20KVA</w:t>
            </w:r>
          </w:p>
        </w:tc>
      </w:tr>
      <w:tr w14:paraId="301A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12059CF3">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7C62D97C">
            <w:pPr>
              <w:widowControl/>
              <w:jc w:val="center"/>
              <w:rPr>
                <w:rFonts w:ascii="仿宋" w:hAnsi="仿宋" w:eastAsia="仿宋" w:cs="仿宋"/>
                <w:color w:val="000000"/>
                <w:kern w:val="0"/>
                <w:sz w:val="24"/>
              </w:rPr>
            </w:pPr>
          </w:p>
        </w:tc>
        <w:tc>
          <w:tcPr>
            <w:tcW w:w="3841" w:type="pct"/>
            <w:gridSpan w:val="2"/>
            <w:shd w:val="clear" w:color="auto" w:fill="auto"/>
            <w:vAlign w:val="center"/>
          </w:tcPr>
          <w:p w14:paraId="773E67A0">
            <w:pPr>
              <w:rPr>
                <w:rFonts w:ascii="仿宋" w:hAnsi="仿宋" w:eastAsia="仿宋" w:cs="仿宋"/>
                <w:sz w:val="24"/>
              </w:rPr>
            </w:pPr>
            <w:r>
              <w:rPr>
                <w:rFonts w:hint="eastAsia" w:ascii="仿宋" w:hAnsi="仿宋" w:eastAsia="仿宋" w:cs="仿宋"/>
                <w:sz w:val="24"/>
              </w:rPr>
              <w:t>输入电压范围（Vac）：285~475VAC</w:t>
            </w:r>
          </w:p>
        </w:tc>
      </w:tr>
      <w:tr w14:paraId="5184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55D5A8BC">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00B71E53">
            <w:pPr>
              <w:widowControl/>
              <w:jc w:val="center"/>
              <w:rPr>
                <w:rFonts w:ascii="仿宋" w:hAnsi="仿宋" w:eastAsia="仿宋" w:cs="仿宋"/>
                <w:color w:val="000000"/>
                <w:kern w:val="0"/>
                <w:sz w:val="24"/>
              </w:rPr>
            </w:pPr>
          </w:p>
        </w:tc>
        <w:tc>
          <w:tcPr>
            <w:tcW w:w="3841" w:type="pct"/>
            <w:gridSpan w:val="2"/>
            <w:shd w:val="clear" w:color="auto" w:fill="auto"/>
            <w:vAlign w:val="center"/>
          </w:tcPr>
          <w:p w14:paraId="0C130A75">
            <w:pPr>
              <w:rPr>
                <w:rFonts w:ascii="仿宋" w:hAnsi="仿宋" w:eastAsia="仿宋" w:cs="仿宋"/>
                <w:sz w:val="24"/>
              </w:rPr>
            </w:pPr>
            <w:r>
              <w:rPr>
                <w:rFonts w:hint="eastAsia" w:ascii="仿宋" w:hAnsi="仿宋" w:eastAsia="仿宋" w:cs="仿宋"/>
                <w:sz w:val="24"/>
              </w:rPr>
              <w:t>相数：三相五线</w:t>
            </w:r>
          </w:p>
        </w:tc>
      </w:tr>
      <w:tr w14:paraId="3059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6ABF7CAF">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4F1F27CE">
            <w:pPr>
              <w:widowControl/>
              <w:jc w:val="center"/>
              <w:rPr>
                <w:rFonts w:ascii="仿宋" w:hAnsi="仿宋" w:eastAsia="仿宋" w:cs="仿宋"/>
                <w:color w:val="000000"/>
                <w:kern w:val="0"/>
                <w:sz w:val="24"/>
              </w:rPr>
            </w:pPr>
          </w:p>
        </w:tc>
        <w:tc>
          <w:tcPr>
            <w:tcW w:w="3841" w:type="pct"/>
            <w:gridSpan w:val="2"/>
            <w:shd w:val="clear" w:color="auto" w:fill="auto"/>
            <w:vAlign w:val="center"/>
          </w:tcPr>
          <w:p w14:paraId="7946E8B1">
            <w:pPr>
              <w:rPr>
                <w:rFonts w:ascii="仿宋" w:hAnsi="仿宋" w:eastAsia="仿宋" w:cs="仿宋"/>
                <w:sz w:val="24"/>
              </w:rPr>
            </w:pPr>
            <w:r>
              <w:rPr>
                <w:rFonts w:hint="eastAsia" w:ascii="仿宋" w:hAnsi="仿宋" w:eastAsia="仿宋" w:cs="仿宋"/>
                <w:sz w:val="24"/>
              </w:rPr>
              <w:t>输入频率范围（Hz）：45～55/ 55～65</w:t>
            </w:r>
          </w:p>
        </w:tc>
      </w:tr>
      <w:tr w14:paraId="0F1A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3E92011E">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0241B13F">
            <w:pPr>
              <w:widowControl/>
              <w:jc w:val="center"/>
              <w:rPr>
                <w:rFonts w:ascii="仿宋" w:hAnsi="仿宋" w:eastAsia="仿宋" w:cs="仿宋"/>
                <w:color w:val="000000"/>
                <w:kern w:val="0"/>
                <w:sz w:val="24"/>
              </w:rPr>
            </w:pPr>
          </w:p>
        </w:tc>
        <w:tc>
          <w:tcPr>
            <w:tcW w:w="3841" w:type="pct"/>
            <w:gridSpan w:val="2"/>
            <w:shd w:val="clear" w:color="auto" w:fill="auto"/>
            <w:vAlign w:val="center"/>
          </w:tcPr>
          <w:p w14:paraId="2D396D18">
            <w:pPr>
              <w:rPr>
                <w:rFonts w:ascii="仿宋" w:hAnsi="仿宋" w:eastAsia="仿宋" w:cs="仿宋"/>
                <w:sz w:val="24"/>
              </w:rPr>
            </w:pPr>
            <w:r>
              <w:rPr>
                <w:rFonts w:hint="eastAsia" w:ascii="仿宋" w:hAnsi="仿宋" w:eastAsia="仿宋" w:cs="仿宋"/>
                <w:sz w:val="24"/>
              </w:rPr>
              <w:t>输入功率因数：≥0.99</w:t>
            </w:r>
          </w:p>
        </w:tc>
      </w:tr>
      <w:tr w14:paraId="4C43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1FCD9D4E">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2E1878BA">
            <w:pPr>
              <w:widowControl/>
              <w:jc w:val="center"/>
              <w:rPr>
                <w:rFonts w:ascii="仿宋" w:hAnsi="仿宋" w:eastAsia="仿宋" w:cs="仿宋"/>
                <w:color w:val="000000"/>
                <w:kern w:val="0"/>
                <w:sz w:val="24"/>
              </w:rPr>
            </w:pPr>
          </w:p>
        </w:tc>
        <w:tc>
          <w:tcPr>
            <w:tcW w:w="3841" w:type="pct"/>
            <w:gridSpan w:val="2"/>
            <w:shd w:val="clear" w:color="auto" w:fill="auto"/>
            <w:vAlign w:val="center"/>
          </w:tcPr>
          <w:p w14:paraId="7BDC44AB">
            <w:pPr>
              <w:rPr>
                <w:rFonts w:ascii="仿宋" w:hAnsi="仿宋" w:eastAsia="仿宋" w:cs="仿宋"/>
                <w:sz w:val="24"/>
              </w:rPr>
            </w:pPr>
            <w:r>
              <w:rPr>
                <w:rFonts w:hint="eastAsia" w:ascii="仿宋" w:hAnsi="仿宋" w:eastAsia="仿宋" w:cs="仿宋"/>
                <w:sz w:val="24"/>
              </w:rPr>
              <w:t>输出电压（Vac）：380(或400/415)±1%</w:t>
            </w:r>
          </w:p>
        </w:tc>
      </w:tr>
      <w:tr w14:paraId="7769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7E55401D">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27899152">
            <w:pPr>
              <w:widowControl/>
              <w:jc w:val="center"/>
              <w:rPr>
                <w:rFonts w:ascii="仿宋" w:hAnsi="仿宋" w:eastAsia="仿宋" w:cs="仿宋"/>
                <w:color w:val="000000"/>
                <w:kern w:val="0"/>
                <w:sz w:val="24"/>
              </w:rPr>
            </w:pPr>
          </w:p>
        </w:tc>
        <w:tc>
          <w:tcPr>
            <w:tcW w:w="3841" w:type="pct"/>
            <w:gridSpan w:val="2"/>
            <w:shd w:val="clear" w:color="auto" w:fill="auto"/>
            <w:vAlign w:val="center"/>
          </w:tcPr>
          <w:p w14:paraId="6398C922">
            <w:pPr>
              <w:rPr>
                <w:rFonts w:ascii="仿宋" w:hAnsi="仿宋" w:eastAsia="仿宋" w:cs="仿宋"/>
                <w:sz w:val="24"/>
              </w:rPr>
            </w:pPr>
            <w:r>
              <w:rPr>
                <w:rFonts w:hint="eastAsia" w:ascii="仿宋" w:hAnsi="仿宋" w:eastAsia="仿宋" w:cs="仿宋"/>
                <w:sz w:val="24"/>
              </w:rPr>
              <w:t>输入电流谐波成分：≤4.5% (第三方检测报告为准,)；</w:t>
            </w:r>
          </w:p>
        </w:tc>
      </w:tr>
      <w:tr w14:paraId="7CFD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3DD40EED">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0B4D670D">
            <w:pPr>
              <w:widowControl/>
              <w:jc w:val="center"/>
              <w:rPr>
                <w:rFonts w:ascii="仿宋" w:hAnsi="仿宋" w:eastAsia="仿宋" w:cs="仿宋"/>
                <w:color w:val="000000"/>
                <w:kern w:val="0"/>
                <w:sz w:val="24"/>
              </w:rPr>
            </w:pPr>
          </w:p>
        </w:tc>
        <w:tc>
          <w:tcPr>
            <w:tcW w:w="3841" w:type="pct"/>
            <w:gridSpan w:val="2"/>
            <w:shd w:val="clear" w:color="auto" w:fill="auto"/>
            <w:vAlign w:val="center"/>
          </w:tcPr>
          <w:p w14:paraId="3377261B">
            <w:pPr>
              <w:rPr>
                <w:rFonts w:ascii="仿宋" w:hAnsi="仿宋" w:eastAsia="仿宋" w:cs="仿宋"/>
                <w:sz w:val="24"/>
              </w:rPr>
            </w:pPr>
            <w:r>
              <w:rPr>
                <w:rFonts w:hint="eastAsia" w:ascii="仿宋" w:hAnsi="仿宋" w:eastAsia="仿宋" w:cs="仿宋"/>
                <w:sz w:val="24"/>
              </w:rPr>
              <w:t>输出功因：≥0.9</w:t>
            </w:r>
          </w:p>
        </w:tc>
      </w:tr>
      <w:tr w14:paraId="4578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5D499D6C">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6C293117">
            <w:pPr>
              <w:widowControl/>
              <w:jc w:val="center"/>
              <w:rPr>
                <w:rFonts w:ascii="仿宋" w:hAnsi="仿宋" w:eastAsia="仿宋" w:cs="仿宋"/>
                <w:color w:val="000000"/>
                <w:kern w:val="0"/>
                <w:sz w:val="24"/>
              </w:rPr>
            </w:pPr>
          </w:p>
        </w:tc>
        <w:tc>
          <w:tcPr>
            <w:tcW w:w="3841" w:type="pct"/>
            <w:gridSpan w:val="2"/>
            <w:shd w:val="clear" w:color="auto" w:fill="auto"/>
            <w:vAlign w:val="center"/>
          </w:tcPr>
          <w:p w14:paraId="034D3F0A">
            <w:pPr>
              <w:rPr>
                <w:rFonts w:ascii="仿宋" w:hAnsi="仿宋" w:eastAsia="仿宋" w:cs="仿宋"/>
                <w:sz w:val="24"/>
              </w:rPr>
            </w:pPr>
            <w:r>
              <w:rPr>
                <w:rFonts w:hint="eastAsia" w:ascii="仿宋" w:hAnsi="仿宋" w:eastAsia="仿宋" w:cs="仿宋"/>
                <w:sz w:val="24"/>
              </w:rPr>
              <w:t>切换时间（ms）：0</w:t>
            </w:r>
          </w:p>
        </w:tc>
      </w:tr>
      <w:tr w14:paraId="4EB6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shd w:val="clear" w:color="auto" w:fill="auto"/>
            <w:noWrap/>
            <w:vAlign w:val="center"/>
          </w:tcPr>
          <w:p w14:paraId="6F340225">
            <w:pPr>
              <w:widowControl/>
              <w:jc w:val="center"/>
              <w:rPr>
                <w:rFonts w:ascii="仿宋" w:hAnsi="仿宋" w:eastAsia="仿宋" w:cs="仿宋"/>
                <w:color w:val="000000"/>
                <w:kern w:val="0"/>
                <w:sz w:val="24"/>
              </w:rPr>
            </w:pPr>
          </w:p>
        </w:tc>
        <w:tc>
          <w:tcPr>
            <w:tcW w:w="769" w:type="pct"/>
            <w:vMerge w:val="continue"/>
            <w:shd w:val="clear" w:color="auto" w:fill="auto"/>
            <w:vAlign w:val="center"/>
          </w:tcPr>
          <w:p w14:paraId="39433EFA">
            <w:pPr>
              <w:widowControl/>
              <w:jc w:val="center"/>
              <w:rPr>
                <w:rFonts w:ascii="仿宋" w:hAnsi="仿宋" w:eastAsia="仿宋" w:cs="仿宋"/>
                <w:color w:val="000000"/>
                <w:kern w:val="0"/>
                <w:sz w:val="24"/>
              </w:rPr>
            </w:pPr>
          </w:p>
        </w:tc>
        <w:tc>
          <w:tcPr>
            <w:tcW w:w="3841" w:type="pct"/>
            <w:gridSpan w:val="2"/>
            <w:shd w:val="clear" w:color="auto" w:fill="auto"/>
            <w:vAlign w:val="center"/>
          </w:tcPr>
          <w:p w14:paraId="54861C49">
            <w:pPr>
              <w:rPr>
                <w:rFonts w:ascii="仿宋" w:hAnsi="仿宋" w:eastAsia="仿宋" w:cs="仿宋"/>
                <w:sz w:val="24"/>
              </w:rPr>
            </w:pPr>
            <w:r>
              <w:rPr>
                <w:rFonts w:hint="eastAsia" w:ascii="仿宋" w:hAnsi="仿宋" w:eastAsia="仿宋" w:cs="仿宋"/>
                <w:sz w:val="24"/>
              </w:rPr>
              <w:t>整机效率：50%负载，≥95%，100%负载，≥95%</w:t>
            </w:r>
          </w:p>
          <w:p w14:paraId="63D3C845">
            <w:pPr>
              <w:widowControl/>
              <w:rPr>
                <w:rFonts w:ascii="仿宋" w:hAnsi="仿宋" w:eastAsia="仿宋" w:cs="仿宋"/>
                <w:sz w:val="24"/>
              </w:rPr>
            </w:pPr>
            <w:r>
              <w:rPr>
                <w:rFonts w:hint="eastAsia" w:ascii="仿宋" w:hAnsi="仿宋" w:eastAsia="仿宋" w:cs="仿宋"/>
                <w:sz w:val="24"/>
              </w:rPr>
              <w:t>过载能力：负载≤110%，60min；≤125%，10min；≤150%，1min</w:t>
            </w:r>
          </w:p>
        </w:tc>
      </w:tr>
      <w:tr w14:paraId="1C3A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shd w:val="clear" w:color="auto" w:fill="auto"/>
            <w:noWrap/>
            <w:vAlign w:val="center"/>
          </w:tcPr>
          <w:p w14:paraId="128643E2">
            <w:pPr>
              <w:widowControl/>
              <w:jc w:val="center"/>
              <w:rPr>
                <w:rFonts w:ascii="仿宋" w:hAnsi="仿宋" w:eastAsia="仿宋" w:cs="仿宋"/>
                <w:color w:val="000000"/>
                <w:kern w:val="0"/>
                <w:sz w:val="24"/>
              </w:rPr>
            </w:pPr>
          </w:p>
        </w:tc>
        <w:tc>
          <w:tcPr>
            <w:tcW w:w="769" w:type="pct"/>
            <w:shd w:val="clear" w:color="auto" w:fill="auto"/>
            <w:vAlign w:val="center"/>
          </w:tcPr>
          <w:p w14:paraId="43E6DEC3">
            <w:pPr>
              <w:widowControl/>
              <w:jc w:val="center"/>
              <w:rPr>
                <w:rFonts w:ascii="仿宋" w:hAnsi="仿宋" w:eastAsia="仿宋" w:cs="仿宋"/>
                <w:color w:val="000000"/>
                <w:kern w:val="0"/>
                <w:sz w:val="24"/>
              </w:rPr>
            </w:pPr>
          </w:p>
        </w:tc>
        <w:tc>
          <w:tcPr>
            <w:tcW w:w="3841" w:type="pct"/>
            <w:gridSpan w:val="2"/>
            <w:shd w:val="clear" w:color="auto" w:fill="auto"/>
            <w:vAlign w:val="center"/>
          </w:tcPr>
          <w:p w14:paraId="0AFCB862">
            <w:pPr>
              <w:rPr>
                <w:rFonts w:hint="eastAsia"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sz w:val="24"/>
              </w:rPr>
              <w:t>以第三方检测报告数据为准，并加盖制造厂商原厂公章；</w:t>
            </w:r>
          </w:p>
        </w:tc>
      </w:tr>
    </w:tbl>
    <w:p w14:paraId="307DA9CA">
      <w:pPr>
        <w:widowControl w:val="0"/>
        <w:numPr>
          <w:ilvl w:val="0"/>
          <w:numId w:val="0"/>
        </w:numPr>
        <w:jc w:val="both"/>
        <w:rPr>
          <w:rFonts w:hint="eastAsia" w:ascii="仿宋" w:hAnsi="仿宋" w:eastAsia="仿宋" w:cs="仿宋"/>
          <w:color w:val="auto"/>
          <w:sz w:val="24"/>
          <w:szCs w:val="24"/>
          <w:highlight w:val="none"/>
          <w:lang w:val="en-US" w:eastAsia="zh-CN"/>
        </w:rPr>
      </w:pPr>
    </w:p>
    <w:p w14:paraId="67093DFB">
      <w:pPr>
        <w:jc w:val="center"/>
        <w:rPr>
          <w:rFonts w:hint="eastAsia" w:ascii="仿宋" w:hAnsi="仿宋" w:eastAsia="仿宋" w:cs="仿宋"/>
          <w:sz w:val="32"/>
          <w:szCs w:val="32"/>
          <w:lang w:val="en-US" w:eastAsia="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1E452406">
      <w:pPr>
        <w:jc w:val="center"/>
        <w:outlineLvl w:val="1"/>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02包 UPS电源维修维护服务项目</w:t>
      </w:r>
    </w:p>
    <w:p w14:paraId="6F81010D">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8"/>
          <w:szCs w:val="28"/>
          <w:lang w:val="en-US" w:eastAsia="zh-CN" w:bidi="ar-SA"/>
        </w:rPr>
        <w:t>一、商务要求：</w:t>
      </w:r>
    </w:p>
    <w:tbl>
      <w:tblPr>
        <w:tblStyle w:val="10"/>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17"/>
        <w:gridCol w:w="6498"/>
      </w:tblGrid>
      <w:tr w14:paraId="4DE9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9" w:type="dxa"/>
            <w:noWrap w:val="0"/>
            <w:vAlign w:val="center"/>
          </w:tcPr>
          <w:p w14:paraId="0F12E570">
            <w:pPr>
              <w:pStyle w:val="21"/>
              <w:widowControl/>
              <w:spacing w:line="40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17" w:type="dxa"/>
            <w:noWrap w:val="0"/>
            <w:vAlign w:val="center"/>
          </w:tcPr>
          <w:p w14:paraId="5EEFC318">
            <w:pPr>
              <w:pStyle w:val="21"/>
              <w:widowControl/>
              <w:spacing w:line="40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w:t>
            </w:r>
          </w:p>
        </w:tc>
        <w:tc>
          <w:tcPr>
            <w:tcW w:w="6498" w:type="dxa"/>
            <w:noWrap w:val="0"/>
            <w:vAlign w:val="center"/>
          </w:tcPr>
          <w:p w14:paraId="378FECB1">
            <w:pPr>
              <w:pStyle w:val="21"/>
              <w:widowControl/>
              <w:spacing w:line="400" w:lineRule="exact"/>
              <w:ind w:firstLine="422"/>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要    求</w:t>
            </w:r>
          </w:p>
        </w:tc>
      </w:tr>
      <w:tr w14:paraId="77E5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9" w:type="dxa"/>
            <w:noWrap w:val="0"/>
            <w:vAlign w:val="center"/>
          </w:tcPr>
          <w:p w14:paraId="5B3BF949">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817" w:type="dxa"/>
            <w:noWrap w:val="0"/>
            <w:vAlign w:val="center"/>
          </w:tcPr>
          <w:p w14:paraId="43503A8A">
            <w:pPr>
              <w:pStyle w:val="21"/>
              <w:spacing w:line="400" w:lineRule="exact"/>
              <w:ind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sz w:val="24"/>
              </w:rPr>
              <w:t>供货周期/工期</w:t>
            </w:r>
          </w:p>
        </w:tc>
        <w:tc>
          <w:tcPr>
            <w:tcW w:w="6498" w:type="dxa"/>
            <w:noWrap w:val="0"/>
            <w:vAlign w:val="center"/>
          </w:tcPr>
          <w:p w14:paraId="4EBEB43B">
            <w:pPr>
              <w:pStyle w:val="21"/>
              <w:spacing w:line="240" w:lineRule="auto"/>
              <w:ind w:firstLine="0" w:firstLineChars="0"/>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sz w:val="24"/>
                <w:lang w:val="en-US" w:eastAsia="zh-CN"/>
              </w:rPr>
              <w:t>1个月内</w:t>
            </w:r>
          </w:p>
        </w:tc>
      </w:tr>
      <w:tr w14:paraId="7EA1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9" w:type="dxa"/>
            <w:noWrap w:val="0"/>
            <w:vAlign w:val="center"/>
          </w:tcPr>
          <w:p w14:paraId="65CFA4E0">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817" w:type="dxa"/>
            <w:noWrap w:val="0"/>
            <w:vAlign w:val="center"/>
          </w:tcPr>
          <w:p w14:paraId="6A047AB5">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质保期</w:t>
            </w:r>
          </w:p>
        </w:tc>
        <w:tc>
          <w:tcPr>
            <w:tcW w:w="6498" w:type="dxa"/>
            <w:noWrap w:val="0"/>
            <w:vAlign w:val="center"/>
          </w:tcPr>
          <w:p w14:paraId="274AA0A3">
            <w:pPr>
              <w:pStyle w:val="21"/>
              <w:spacing w:line="240" w:lineRule="auto"/>
              <w:ind w:right="-155" w:rightChars="-74" w:firstLine="0" w:firstLineChars="0"/>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cs="仿宋"/>
                <w:b w:val="0"/>
                <w:bCs/>
                <w:snapToGrid w:val="0"/>
                <w:color w:val="auto"/>
                <w:kern w:val="21"/>
                <w:sz w:val="24"/>
                <w:szCs w:val="24"/>
                <w:highlight w:val="none"/>
                <w:lang w:val="en-US" w:eastAsia="zh-CN" w:bidi="ar-SA"/>
              </w:rPr>
              <w:t>项目验收合格后不少于3年，</w:t>
            </w:r>
            <w:r>
              <w:rPr>
                <w:rFonts w:hint="eastAsia" w:ascii="仿宋" w:hAnsi="仿宋" w:eastAsia="仿宋" w:cs="仿宋"/>
                <w:color w:val="auto"/>
                <w:sz w:val="24"/>
                <w:szCs w:val="24"/>
                <w:highlight w:val="none"/>
                <w:lang w:val="en-US" w:eastAsia="zh-CN"/>
              </w:rPr>
              <w:t>在保修期内由于货物故障所产生的一切费用由供应商负责。</w:t>
            </w:r>
          </w:p>
        </w:tc>
      </w:tr>
      <w:tr w14:paraId="0A3E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69" w:type="dxa"/>
            <w:noWrap w:val="0"/>
            <w:vAlign w:val="center"/>
          </w:tcPr>
          <w:p w14:paraId="0DDE1924">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817" w:type="dxa"/>
            <w:noWrap w:val="0"/>
            <w:vAlign w:val="center"/>
          </w:tcPr>
          <w:p w14:paraId="3F31AF71">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付款方式</w:t>
            </w:r>
          </w:p>
        </w:tc>
        <w:tc>
          <w:tcPr>
            <w:tcW w:w="6498" w:type="dxa"/>
            <w:noWrap w:val="0"/>
            <w:vAlign w:val="center"/>
          </w:tcPr>
          <w:p w14:paraId="6E55D8AE">
            <w:pPr>
              <w:widowControl/>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cs="仿宋"/>
                <w:b/>
                <w:bCs/>
                <w:color w:val="000000"/>
                <w:kern w:val="0"/>
                <w:sz w:val="24"/>
              </w:rPr>
              <w:t>货物到货安装完成，经采购人验收合格后</w:t>
            </w:r>
            <w:r>
              <w:rPr>
                <w:rFonts w:hint="eastAsia" w:ascii="仿宋" w:hAnsi="仿宋" w:eastAsia="仿宋" w:cs="仿宋"/>
                <w:b/>
                <w:bCs/>
                <w:color w:val="000000"/>
                <w:kern w:val="0"/>
                <w:sz w:val="24"/>
                <w:lang w:val="en-US" w:eastAsia="zh-CN"/>
              </w:rPr>
              <w:t>30日内</w:t>
            </w:r>
            <w:r>
              <w:rPr>
                <w:rFonts w:hint="eastAsia" w:ascii="仿宋" w:hAnsi="仿宋" w:eastAsia="仿宋" w:cs="仿宋"/>
                <w:b/>
                <w:bCs/>
                <w:color w:val="000000"/>
                <w:kern w:val="0"/>
                <w:sz w:val="24"/>
              </w:rPr>
              <w:t>，支付项目金额90%款项。验收合格满一年后，支付项目金额10%。</w:t>
            </w:r>
          </w:p>
        </w:tc>
      </w:tr>
      <w:tr w14:paraId="7F06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9" w:type="dxa"/>
            <w:noWrap w:val="0"/>
            <w:vAlign w:val="center"/>
          </w:tcPr>
          <w:p w14:paraId="277132B0">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817" w:type="dxa"/>
            <w:noWrap w:val="0"/>
            <w:vAlign w:val="center"/>
          </w:tcPr>
          <w:p w14:paraId="6A6BE88A">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报价方式及报价范围</w:t>
            </w:r>
          </w:p>
        </w:tc>
        <w:tc>
          <w:tcPr>
            <w:tcW w:w="6498" w:type="dxa"/>
            <w:noWrap w:val="0"/>
            <w:vAlign w:val="center"/>
          </w:tcPr>
          <w:p w14:paraId="7F2AB473">
            <w:pPr>
              <w:pStyle w:val="21"/>
              <w:spacing w:line="240" w:lineRule="auto"/>
              <w:ind w:firstLine="0" w:firstLineChars="0"/>
              <w:jc w:val="left"/>
              <w:rPr>
                <w:rFonts w:hint="eastAsia" w:ascii="仿宋" w:hAnsi="仿宋" w:eastAsia="仿宋" w:cs="仿宋"/>
                <w:b w:val="0"/>
                <w:bCs/>
                <w:snapToGrid w:val="0"/>
                <w:color w:val="auto"/>
                <w:kern w:val="21"/>
                <w:sz w:val="24"/>
                <w:szCs w:val="24"/>
                <w:highlight w:val="none"/>
                <w:lang w:val="en-US" w:eastAsia="zh-CN" w:bidi="ar-SA"/>
              </w:rPr>
            </w:pPr>
            <w:r>
              <w:rPr>
                <w:rFonts w:hint="eastAsia" w:ascii="仿宋" w:hAnsi="仿宋" w:eastAsia="仿宋" w:cs="仿宋"/>
                <w:b w:val="0"/>
                <w:bCs/>
                <w:snapToGrid w:val="0"/>
                <w:color w:val="auto"/>
                <w:kern w:val="21"/>
                <w:sz w:val="24"/>
                <w:szCs w:val="24"/>
                <w:highlight w:val="none"/>
                <w:lang w:val="en-US" w:eastAsia="zh-CN" w:bidi="ar-SA"/>
              </w:rPr>
              <w:t>总报价包括供应商完成本项目所需的一切费用，含与交货有关的费用：供货、应用软件的集成安装及联调、运输、安装到采购方指定地点、调试验收、售后服务、人员培训及相关税费。</w:t>
            </w:r>
          </w:p>
        </w:tc>
      </w:tr>
      <w:tr w14:paraId="36E4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9" w:type="dxa"/>
            <w:noWrap w:val="0"/>
            <w:vAlign w:val="center"/>
          </w:tcPr>
          <w:p w14:paraId="1EC74FAA">
            <w:pPr>
              <w:pStyle w:val="21"/>
              <w:spacing w:line="40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817" w:type="dxa"/>
            <w:noWrap w:val="0"/>
            <w:vAlign w:val="center"/>
          </w:tcPr>
          <w:p w14:paraId="464BAE2E">
            <w:pPr>
              <w:pStyle w:val="21"/>
              <w:spacing w:line="4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安装、售后和其他要求</w:t>
            </w:r>
          </w:p>
        </w:tc>
        <w:tc>
          <w:tcPr>
            <w:tcW w:w="6498" w:type="dxa"/>
            <w:noWrap w:val="0"/>
            <w:vAlign w:val="center"/>
          </w:tcPr>
          <w:p w14:paraId="5FDEC835">
            <w:pPr>
              <w:pStyle w:val="21"/>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供应商须提供现场免费安装、调试设备，进行操作试验，直至运行正常，为仪器操作人员提供免费的操作及维护培训</w:t>
            </w:r>
          </w:p>
        </w:tc>
      </w:tr>
    </w:tbl>
    <w:p w14:paraId="2CFFC221">
      <w:pPr>
        <w:numPr>
          <w:ilvl w:val="0"/>
          <w:numId w:val="0"/>
        </w:numPr>
        <w:outlineLvl w:val="1"/>
        <w:rPr>
          <w:rFonts w:hint="eastAsia" w:ascii="仿宋" w:hAnsi="仿宋" w:eastAsia="仿宋" w:cs="仿宋"/>
          <w:color w:val="auto"/>
          <w:sz w:val="24"/>
          <w:szCs w:val="24"/>
          <w:highlight w:val="none"/>
          <w:lang w:val="en-US" w:eastAsia="zh-CN"/>
        </w:rPr>
      </w:pPr>
    </w:p>
    <w:p w14:paraId="4C8D7727">
      <w:pPr>
        <w:numPr>
          <w:ilvl w:val="0"/>
          <w:numId w:val="0"/>
        </w:numP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二、技术要求</w:t>
      </w:r>
    </w:p>
    <w:p w14:paraId="461CE462">
      <w:pPr>
        <w:numPr>
          <w:ilvl w:val="0"/>
          <w:numId w:val="0"/>
        </w:numP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lang w:val="en-US" w:eastAsia="zh-CN"/>
        </w:rPr>
        <w:t>60kVA模块化UPS：</w:t>
      </w:r>
    </w:p>
    <w:tbl>
      <w:tblPr>
        <w:tblStyle w:val="10"/>
        <w:tblW w:w="7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7"/>
        <w:gridCol w:w="2993"/>
        <w:gridCol w:w="1405"/>
        <w:gridCol w:w="1508"/>
      </w:tblGrid>
      <w:tr w14:paraId="25B3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97" w:type="dxa"/>
            <w:tcBorders>
              <w:top w:val="single" w:color="000000" w:sz="8" w:space="0"/>
              <w:left w:val="single" w:color="000000" w:sz="8" w:space="0"/>
              <w:bottom w:val="single" w:color="000000" w:sz="8" w:space="0"/>
              <w:right w:val="single" w:color="000000" w:sz="8" w:space="0"/>
            </w:tcBorders>
            <w:noWrap/>
            <w:vAlign w:val="center"/>
          </w:tcPr>
          <w:p w14:paraId="6A20B65A">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序号</w:t>
            </w:r>
          </w:p>
        </w:tc>
        <w:tc>
          <w:tcPr>
            <w:tcW w:w="2993" w:type="dxa"/>
            <w:tcBorders>
              <w:top w:val="single" w:color="000000" w:sz="8" w:space="0"/>
              <w:left w:val="nil"/>
              <w:bottom w:val="single" w:color="000000" w:sz="8" w:space="0"/>
              <w:right w:val="single" w:color="000000" w:sz="8" w:space="0"/>
            </w:tcBorders>
            <w:noWrap/>
            <w:vAlign w:val="center"/>
          </w:tcPr>
          <w:p w14:paraId="1FD22D38">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货物名称</w:t>
            </w:r>
          </w:p>
        </w:tc>
        <w:tc>
          <w:tcPr>
            <w:tcW w:w="1405" w:type="dxa"/>
            <w:tcBorders>
              <w:top w:val="single" w:color="000000" w:sz="8" w:space="0"/>
              <w:left w:val="nil"/>
              <w:bottom w:val="single" w:color="000000" w:sz="8" w:space="0"/>
              <w:right w:val="single" w:color="000000" w:sz="8" w:space="0"/>
            </w:tcBorders>
            <w:noWrap/>
            <w:vAlign w:val="center"/>
          </w:tcPr>
          <w:p w14:paraId="0EA9FC22">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数量</w:t>
            </w:r>
          </w:p>
        </w:tc>
        <w:tc>
          <w:tcPr>
            <w:tcW w:w="1508" w:type="dxa"/>
            <w:tcBorders>
              <w:top w:val="single" w:color="000000" w:sz="8" w:space="0"/>
              <w:left w:val="nil"/>
              <w:bottom w:val="single" w:color="000000" w:sz="8" w:space="0"/>
              <w:right w:val="single" w:color="000000" w:sz="8" w:space="0"/>
            </w:tcBorders>
            <w:noWrap/>
            <w:vAlign w:val="center"/>
          </w:tcPr>
          <w:p w14:paraId="1BE0D004">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单位</w:t>
            </w:r>
          </w:p>
        </w:tc>
      </w:tr>
      <w:tr w14:paraId="46C5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97" w:type="dxa"/>
            <w:tcBorders>
              <w:top w:val="nil"/>
              <w:left w:val="single" w:color="000000" w:sz="8" w:space="0"/>
              <w:bottom w:val="single" w:color="000000" w:sz="8" w:space="0"/>
              <w:right w:val="single" w:color="000000" w:sz="8" w:space="0"/>
            </w:tcBorders>
            <w:noWrap/>
            <w:vAlign w:val="center"/>
          </w:tcPr>
          <w:p w14:paraId="4949317B">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1</w:t>
            </w:r>
          </w:p>
        </w:tc>
        <w:tc>
          <w:tcPr>
            <w:tcW w:w="2993" w:type="dxa"/>
            <w:tcBorders>
              <w:top w:val="nil"/>
              <w:left w:val="nil"/>
              <w:bottom w:val="single" w:color="000000" w:sz="8" w:space="0"/>
              <w:right w:val="single" w:color="000000" w:sz="8" w:space="0"/>
            </w:tcBorders>
            <w:noWrap/>
            <w:vAlign w:val="center"/>
          </w:tcPr>
          <w:p w14:paraId="1DE7AB92">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模块化UPS主机</w:t>
            </w:r>
          </w:p>
        </w:tc>
        <w:tc>
          <w:tcPr>
            <w:tcW w:w="1405" w:type="dxa"/>
            <w:tcBorders>
              <w:top w:val="nil"/>
              <w:left w:val="nil"/>
              <w:bottom w:val="single" w:color="000000" w:sz="8" w:space="0"/>
              <w:right w:val="single" w:color="000000" w:sz="8" w:space="0"/>
            </w:tcBorders>
            <w:noWrap/>
            <w:vAlign w:val="center"/>
          </w:tcPr>
          <w:p w14:paraId="57CA9E29">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1</w:t>
            </w:r>
          </w:p>
        </w:tc>
        <w:tc>
          <w:tcPr>
            <w:tcW w:w="1508" w:type="dxa"/>
            <w:tcBorders>
              <w:top w:val="nil"/>
              <w:left w:val="nil"/>
              <w:bottom w:val="single" w:color="000000" w:sz="8" w:space="0"/>
              <w:right w:val="single" w:color="000000" w:sz="8" w:space="0"/>
            </w:tcBorders>
            <w:noWrap/>
            <w:vAlign w:val="center"/>
          </w:tcPr>
          <w:p w14:paraId="7BD2DC8C">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台</w:t>
            </w:r>
          </w:p>
        </w:tc>
      </w:tr>
      <w:tr w14:paraId="2788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97" w:type="dxa"/>
            <w:tcBorders>
              <w:top w:val="nil"/>
              <w:left w:val="single" w:color="000000" w:sz="8" w:space="0"/>
              <w:bottom w:val="single" w:color="000000" w:sz="8" w:space="0"/>
              <w:right w:val="single" w:color="000000" w:sz="8" w:space="0"/>
            </w:tcBorders>
            <w:noWrap/>
            <w:vAlign w:val="center"/>
          </w:tcPr>
          <w:p w14:paraId="17B7F2B2">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2</w:t>
            </w:r>
          </w:p>
        </w:tc>
        <w:tc>
          <w:tcPr>
            <w:tcW w:w="2993" w:type="dxa"/>
            <w:tcBorders>
              <w:top w:val="nil"/>
              <w:left w:val="nil"/>
              <w:bottom w:val="single" w:color="000000" w:sz="8" w:space="0"/>
              <w:right w:val="single" w:color="000000" w:sz="8" w:space="0"/>
            </w:tcBorders>
            <w:noWrap/>
            <w:vAlign w:val="center"/>
          </w:tcPr>
          <w:p w14:paraId="1E444E53">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UPS功率模块</w:t>
            </w:r>
          </w:p>
        </w:tc>
        <w:tc>
          <w:tcPr>
            <w:tcW w:w="1405" w:type="dxa"/>
            <w:tcBorders>
              <w:top w:val="nil"/>
              <w:left w:val="nil"/>
              <w:bottom w:val="single" w:color="000000" w:sz="8" w:space="0"/>
              <w:right w:val="single" w:color="000000" w:sz="8" w:space="0"/>
            </w:tcBorders>
            <w:noWrap/>
            <w:vAlign w:val="center"/>
          </w:tcPr>
          <w:p w14:paraId="69260E98">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3</w:t>
            </w:r>
          </w:p>
        </w:tc>
        <w:tc>
          <w:tcPr>
            <w:tcW w:w="1508" w:type="dxa"/>
            <w:tcBorders>
              <w:top w:val="nil"/>
              <w:left w:val="nil"/>
              <w:bottom w:val="single" w:color="000000" w:sz="8" w:space="0"/>
              <w:right w:val="single" w:color="000000" w:sz="8" w:space="0"/>
            </w:tcBorders>
            <w:noWrap/>
            <w:vAlign w:val="center"/>
          </w:tcPr>
          <w:p w14:paraId="546A4920">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台</w:t>
            </w:r>
          </w:p>
        </w:tc>
      </w:tr>
      <w:tr w14:paraId="335C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197" w:type="dxa"/>
            <w:tcBorders>
              <w:top w:val="nil"/>
              <w:left w:val="single" w:color="000000" w:sz="8" w:space="0"/>
              <w:bottom w:val="single" w:color="000000" w:sz="8" w:space="0"/>
              <w:right w:val="single" w:color="000000" w:sz="8" w:space="0"/>
            </w:tcBorders>
            <w:noWrap/>
            <w:vAlign w:val="center"/>
          </w:tcPr>
          <w:p w14:paraId="727D6D3E">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3</w:t>
            </w:r>
          </w:p>
        </w:tc>
        <w:tc>
          <w:tcPr>
            <w:tcW w:w="2993" w:type="dxa"/>
            <w:tcBorders>
              <w:top w:val="nil"/>
              <w:left w:val="nil"/>
              <w:bottom w:val="single" w:color="000000" w:sz="8" w:space="0"/>
              <w:right w:val="single" w:color="000000" w:sz="8" w:space="0"/>
            </w:tcBorders>
            <w:noWrap/>
            <w:vAlign w:val="center"/>
          </w:tcPr>
          <w:p w14:paraId="5D3DAA7C">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UPS铅酸蓄电池</w:t>
            </w:r>
          </w:p>
        </w:tc>
        <w:tc>
          <w:tcPr>
            <w:tcW w:w="1405" w:type="dxa"/>
            <w:tcBorders>
              <w:top w:val="nil"/>
              <w:left w:val="nil"/>
              <w:bottom w:val="single" w:color="000000" w:sz="8" w:space="0"/>
              <w:right w:val="single" w:color="000000" w:sz="8" w:space="0"/>
            </w:tcBorders>
            <w:noWrap/>
            <w:vAlign w:val="center"/>
          </w:tcPr>
          <w:p w14:paraId="09B1F05E">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40</w:t>
            </w:r>
          </w:p>
        </w:tc>
        <w:tc>
          <w:tcPr>
            <w:tcW w:w="1508" w:type="dxa"/>
            <w:tcBorders>
              <w:top w:val="nil"/>
              <w:left w:val="nil"/>
              <w:bottom w:val="single" w:color="000000" w:sz="8" w:space="0"/>
              <w:right w:val="single" w:color="000000" w:sz="8" w:space="0"/>
            </w:tcBorders>
            <w:noWrap/>
            <w:vAlign w:val="center"/>
          </w:tcPr>
          <w:p w14:paraId="2ED26364">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节</w:t>
            </w:r>
          </w:p>
        </w:tc>
      </w:tr>
      <w:tr w14:paraId="6ACE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1197" w:type="dxa"/>
            <w:tcBorders>
              <w:top w:val="nil"/>
              <w:left w:val="single" w:color="000000" w:sz="8" w:space="0"/>
              <w:bottom w:val="single" w:color="000000" w:sz="8" w:space="0"/>
              <w:right w:val="single" w:color="000000" w:sz="8" w:space="0"/>
            </w:tcBorders>
            <w:noWrap/>
            <w:vAlign w:val="center"/>
          </w:tcPr>
          <w:p w14:paraId="141900FA">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4</w:t>
            </w:r>
          </w:p>
        </w:tc>
        <w:tc>
          <w:tcPr>
            <w:tcW w:w="2993" w:type="dxa"/>
            <w:tcBorders>
              <w:top w:val="nil"/>
              <w:left w:val="nil"/>
              <w:bottom w:val="single" w:color="000000" w:sz="8" w:space="0"/>
              <w:right w:val="single" w:color="000000" w:sz="8" w:space="0"/>
            </w:tcBorders>
            <w:noWrap/>
            <w:vAlign w:val="center"/>
          </w:tcPr>
          <w:p w14:paraId="2D91C63F">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UPS电池箱</w:t>
            </w:r>
          </w:p>
        </w:tc>
        <w:tc>
          <w:tcPr>
            <w:tcW w:w="1405" w:type="dxa"/>
            <w:tcBorders>
              <w:top w:val="nil"/>
              <w:left w:val="nil"/>
              <w:bottom w:val="single" w:color="000000" w:sz="8" w:space="0"/>
              <w:right w:val="single" w:color="000000" w:sz="8" w:space="0"/>
            </w:tcBorders>
            <w:noWrap/>
            <w:vAlign w:val="center"/>
          </w:tcPr>
          <w:p w14:paraId="5E7A9471">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2</w:t>
            </w:r>
          </w:p>
        </w:tc>
        <w:tc>
          <w:tcPr>
            <w:tcW w:w="1508" w:type="dxa"/>
            <w:tcBorders>
              <w:top w:val="nil"/>
              <w:left w:val="nil"/>
              <w:bottom w:val="single" w:color="000000" w:sz="8" w:space="0"/>
              <w:right w:val="single" w:color="000000" w:sz="8" w:space="0"/>
            </w:tcBorders>
            <w:noWrap/>
            <w:vAlign w:val="center"/>
          </w:tcPr>
          <w:p w14:paraId="6D5818F3">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sz w:val="24"/>
                <w:lang w:val="en-US" w:eastAsia="zh-CN"/>
              </w:rPr>
              <w:t>套</w:t>
            </w:r>
          </w:p>
        </w:tc>
      </w:tr>
    </w:tbl>
    <w:p w14:paraId="35430DD0">
      <w:pPr>
        <w:numPr>
          <w:ilvl w:val="0"/>
          <w:numId w:val="0"/>
        </w:num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设备技术要求</w:t>
      </w:r>
    </w:p>
    <w:tbl>
      <w:tblPr>
        <w:tblStyle w:val="10"/>
        <w:tblW w:w="95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9"/>
        <w:gridCol w:w="7647"/>
      </w:tblGrid>
      <w:tr w14:paraId="4C9DE0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1623737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容量</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911029B">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60KVA</w:t>
            </w:r>
          </w:p>
        </w:tc>
      </w:tr>
      <w:tr w14:paraId="14AACD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9516" w:type="dxa"/>
            <w:gridSpan w:val="2"/>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FBA99CA">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主路输入</w:t>
            </w:r>
          </w:p>
        </w:tc>
      </w:tr>
      <w:tr w14:paraId="3C89BE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77AAB404">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输入电压</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AC9031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380V/400V/415V</w:t>
            </w:r>
          </w:p>
        </w:tc>
      </w:tr>
      <w:tr w14:paraId="479DD0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0B54EFE1">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输入频率</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4832E8E">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50/60Hz</w:t>
            </w:r>
          </w:p>
        </w:tc>
      </w:tr>
      <w:tr w14:paraId="0E9266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0C5B8DEA">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功率因数</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F5FF04C">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&gt;0.99</w:t>
            </w:r>
          </w:p>
        </w:tc>
      </w:tr>
      <w:tr w14:paraId="6B9B13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2172527B">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电流畸变率</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9D2EB56">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THDi&lt;3%</w:t>
            </w:r>
          </w:p>
        </w:tc>
      </w:tr>
      <w:tr w14:paraId="5B4819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375AB14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电压范围</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D4F6E5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304～478Vac（线电压）满载304V～228Vac (线电压)负载从100%到75%之间线性降额</w:t>
            </w:r>
          </w:p>
        </w:tc>
      </w:tr>
      <w:tr w14:paraId="283374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7814A6C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频率范围</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B4EC6F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40-70HZ</w:t>
            </w:r>
          </w:p>
        </w:tc>
      </w:tr>
      <w:tr w14:paraId="778EB3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9516" w:type="dxa"/>
            <w:gridSpan w:val="2"/>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903883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电池</w:t>
            </w:r>
          </w:p>
        </w:tc>
      </w:tr>
      <w:tr w14:paraId="5D126C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3893996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电池电压</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171FD63">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±240VDC（32～44节可设置）</w:t>
            </w:r>
          </w:p>
        </w:tc>
      </w:tr>
      <w:tr w14:paraId="17BE1E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26C8D5B8">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充电功率</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1BBABE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20%*系统功率</w:t>
            </w:r>
          </w:p>
        </w:tc>
      </w:tr>
      <w:tr w14:paraId="65DFB0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73A7B196">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充电电压精度</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354C394">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14:paraId="5D290D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9516" w:type="dxa"/>
            <w:gridSpan w:val="2"/>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18101A6">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旁路</w:t>
            </w:r>
          </w:p>
        </w:tc>
      </w:tr>
      <w:tr w14:paraId="7BE40E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0B082806">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旁路电压</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2F4295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380V/400V/415V</w:t>
            </w:r>
          </w:p>
        </w:tc>
      </w:tr>
      <w:tr w14:paraId="06E507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77089C84">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电压范围</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06968C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-20%-+15%</w:t>
            </w:r>
          </w:p>
        </w:tc>
      </w:tr>
      <w:tr w14:paraId="70EA8B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9516" w:type="dxa"/>
            <w:gridSpan w:val="2"/>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B6E48C6">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输出</w:t>
            </w:r>
          </w:p>
        </w:tc>
      </w:tr>
      <w:tr w14:paraId="715C0B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70F4AB78">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输出电压</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562FB9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380V/400V/415V</w:t>
            </w:r>
          </w:p>
        </w:tc>
      </w:tr>
      <w:tr w14:paraId="61BCE3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73380079">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电压精度</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677171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14:paraId="76457E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267B4C1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电压畸变率</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323FA48">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THD&lt;1%(线性负载),THD&lt;5.5%(非线性负载)</w:t>
            </w:r>
          </w:p>
        </w:tc>
      </w:tr>
      <w:tr w14:paraId="20C849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631CDA2D">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功率因数</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4EADA5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14:paraId="711267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3EAC14F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三相相位精度</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AAC5A5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120°±0.5°</w:t>
            </w:r>
          </w:p>
        </w:tc>
      </w:tr>
      <w:tr w14:paraId="32D73A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6A1CD73B">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峰值比</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F79E871">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3:1</w:t>
            </w:r>
          </w:p>
        </w:tc>
      </w:tr>
      <w:tr w14:paraId="787D64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vMerge w:val="restart"/>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5EB24E1">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过载能力</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8F274F3">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110%,1小时后转旁路</w:t>
            </w:r>
          </w:p>
        </w:tc>
      </w:tr>
      <w:tr w14:paraId="3DCA0A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9" w:hRule="atLeast"/>
        </w:trPr>
        <w:tc>
          <w:tcPr>
            <w:tcW w:w="0" w:type="auto"/>
            <w:vMerge w:val="continue"/>
            <w:tcBorders>
              <w:top w:val="single" w:color="000000" w:sz="2" w:space="0"/>
              <w:left w:val="single" w:color="000000" w:sz="2" w:space="0"/>
              <w:bottom w:val="single" w:color="000000" w:sz="4" w:space="0"/>
              <w:right w:val="single" w:color="000000" w:sz="4" w:space="0"/>
            </w:tcBorders>
            <w:shd w:val="clear" w:color="auto" w:fill="FFFFFF"/>
            <w:vAlign w:val="center"/>
          </w:tcPr>
          <w:p w14:paraId="7D805F08">
            <w:pPr>
              <w:keepNext w:val="0"/>
              <w:keepLines w:val="0"/>
              <w:widowControl/>
              <w:suppressLineNumbers w:val="0"/>
              <w:jc w:val="center"/>
              <w:textAlignment w:val="center"/>
              <w:rPr>
                <w:rFonts w:hint="eastAsia" w:ascii="仿宋" w:hAnsi="仿宋" w:eastAsia="仿宋" w:cs="仿宋"/>
                <w:sz w:val="24"/>
                <w:lang w:val="en-US" w:eastAsia="zh-CN"/>
              </w:rPr>
            </w:pP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0CAC3E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125%,10分钟后转旁路</w:t>
            </w:r>
          </w:p>
        </w:tc>
      </w:tr>
      <w:tr w14:paraId="4D7F5B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0" w:type="auto"/>
            <w:vMerge w:val="continue"/>
            <w:tcBorders>
              <w:top w:val="single" w:color="000000" w:sz="2" w:space="0"/>
              <w:left w:val="single" w:color="000000" w:sz="2" w:space="0"/>
              <w:bottom w:val="single" w:color="000000" w:sz="4" w:space="0"/>
              <w:right w:val="single" w:color="000000" w:sz="4" w:space="0"/>
            </w:tcBorders>
            <w:shd w:val="clear" w:color="auto" w:fill="FFFFFF"/>
            <w:vAlign w:val="center"/>
          </w:tcPr>
          <w:p w14:paraId="0AF3309D">
            <w:pPr>
              <w:keepNext w:val="0"/>
              <w:keepLines w:val="0"/>
              <w:widowControl/>
              <w:suppressLineNumbers w:val="0"/>
              <w:jc w:val="center"/>
              <w:textAlignment w:val="center"/>
              <w:rPr>
                <w:rFonts w:hint="eastAsia" w:ascii="仿宋" w:hAnsi="仿宋" w:eastAsia="仿宋" w:cs="仿宋"/>
                <w:sz w:val="24"/>
                <w:lang w:val="en-US" w:eastAsia="zh-CN"/>
              </w:rPr>
            </w:pP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E9CB959">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150%,1分钟后转旁路</w:t>
            </w:r>
          </w:p>
        </w:tc>
      </w:tr>
      <w:tr w14:paraId="311CCB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0" w:type="auto"/>
            <w:vMerge w:val="continue"/>
            <w:tcBorders>
              <w:top w:val="single" w:color="000000" w:sz="2" w:space="0"/>
              <w:left w:val="single" w:color="000000" w:sz="2" w:space="0"/>
              <w:bottom w:val="single" w:color="000000" w:sz="4" w:space="0"/>
              <w:right w:val="single" w:color="000000" w:sz="4" w:space="0"/>
            </w:tcBorders>
            <w:shd w:val="clear" w:color="auto" w:fill="FFFFFF"/>
            <w:vAlign w:val="center"/>
          </w:tcPr>
          <w:p w14:paraId="29EC0B15">
            <w:pPr>
              <w:keepNext w:val="0"/>
              <w:keepLines w:val="0"/>
              <w:widowControl/>
              <w:suppressLineNumbers w:val="0"/>
              <w:jc w:val="center"/>
              <w:textAlignment w:val="center"/>
              <w:rPr>
                <w:rFonts w:hint="eastAsia" w:ascii="仿宋" w:hAnsi="仿宋" w:eastAsia="仿宋" w:cs="仿宋"/>
                <w:sz w:val="24"/>
                <w:lang w:val="en-US" w:eastAsia="zh-CN"/>
              </w:rPr>
            </w:pP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F71F04E">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&gt;150%,200ms后转旁路</w:t>
            </w:r>
          </w:p>
        </w:tc>
      </w:tr>
      <w:tr w14:paraId="2FC5BD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9516" w:type="dxa"/>
            <w:gridSpan w:val="2"/>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8BFC3C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系统</w:t>
            </w:r>
          </w:p>
        </w:tc>
      </w:tr>
      <w:tr w14:paraId="12BC84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vMerge w:val="restart"/>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00855ED">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系统效率</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AD544C7">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正常模式:95%</w:t>
            </w:r>
          </w:p>
        </w:tc>
      </w:tr>
      <w:tr w14:paraId="7FC0DF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0" w:type="auto"/>
            <w:vMerge w:val="continue"/>
            <w:tcBorders>
              <w:top w:val="single" w:color="000000" w:sz="2" w:space="0"/>
              <w:left w:val="single" w:color="000000" w:sz="2" w:space="0"/>
              <w:bottom w:val="single" w:color="000000" w:sz="4" w:space="0"/>
              <w:right w:val="single" w:color="000000" w:sz="4" w:space="0"/>
            </w:tcBorders>
            <w:shd w:val="clear" w:color="auto" w:fill="FFFFFF"/>
            <w:vAlign w:val="center"/>
          </w:tcPr>
          <w:p w14:paraId="653E6AC8">
            <w:pPr>
              <w:keepNext w:val="0"/>
              <w:keepLines w:val="0"/>
              <w:widowControl/>
              <w:suppressLineNumbers w:val="0"/>
              <w:jc w:val="center"/>
              <w:textAlignment w:val="center"/>
              <w:rPr>
                <w:rFonts w:hint="eastAsia" w:ascii="仿宋" w:hAnsi="仿宋" w:eastAsia="仿宋" w:cs="仿宋"/>
                <w:sz w:val="24"/>
                <w:lang w:val="en-US" w:eastAsia="zh-CN"/>
              </w:rPr>
            </w:pP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693661B">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经济模式:99%</w:t>
            </w:r>
          </w:p>
        </w:tc>
      </w:tr>
      <w:tr w14:paraId="32A117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2547DBE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电池模式效率</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0CBB9BB">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95%</w:t>
            </w:r>
          </w:p>
        </w:tc>
      </w:tr>
      <w:tr w14:paraId="78FD09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68FFDD97">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显示</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AE4DCF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LCD+LED,触摸屏+键盘</w:t>
            </w:r>
          </w:p>
        </w:tc>
      </w:tr>
      <w:tr w14:paraId="78D5F4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1E6C02CA">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防护等级</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0B3B28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IP20</w:t>
            </w:r>
          </w:p>
        </w:tc>
      </w:tr>
      <w:tr w14:paraId="7EFF5A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4302C00C">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通信接口</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B8E5929">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RS232,RS485,干接点,SNMP卡,EPO,发电机接口</w:t>
            </w:r>
          </w:p>
        </w:tc>
      </w:tr>
      <w:tr w14:paraId="5144C1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254778F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运行温度</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1F78F64">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0-40℃</w:t>
            </w:r>
          </w:p>
        </w:tc>
      </w:tr>
      <w:tr w14:paraId="14A19B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55ACF663">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存储温度</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775288D">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-25℃～70℃</w:t>
            </w:r>
          </w:p>
        </w:tc>
      </w:tr>
      <w:tr w14:paraId="5E7ECC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16D12496">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相对湿度</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075490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0-95%(无凝露)</w:t>
            </w:r>
          </w:p>
        </w:tc>
      </w:tr>
      <w:tr w14:paraId="07A906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rPr>
        <w:tc>
          <w:tcPr>
            <w:tcW w:w="1869" w:type="dxa"/>
            <w:tcBorders>
              <w:top w:val="single" w:color="000000" w:sz="2" w:space="0"/>
              <w:left w:val="single" w:color="000000" w:sz="2" w:space="0"/>
              <w:bottom w:val="single" w:color="000000" w:sz="2" w:space="0"/>
              <w:right w:val="single" w:color="000000" w:sz="2" w:space="0"/>
            </w:tcBorders>
            <w:shd w:val="clear" w:color="auto" w:fill="FFFFFF"/>
            <w:tcMar>
              <w:top w:w="15" w:type="dxa"/>
              <w:left w:w="15" w:type="dxa"/>
              <w:bottom w:w="15" w:type="dxa"/>
              <w:right w:w="15" w:type="dxa"/>
            </w:tcMar>
            <w:vAlign w:val="center"/>
          </w:tcPr>
          <w:p w14:paraId="417C5251">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噪音(dB)</w:t>
            </w:r>
          </w:p>
        </w:tc>
        <w:tc>
          <w:tcPr>
            <w:tcW w:w="7647" w:type="dxa"/>
            <w:tcBorders>
              <w:top w:val="single" w:color="000000" w:sz="2" w:space="0"/>
              <w:left w:val="single" w:color="000000" w:sz="2"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96EB881">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&lt;66dB</w:t>
            </w:r>
          </w:p>
        </w:tc>
      </w:tr>
    </w:tbl>
    <w:p w14:paraId="1C9E2A27">
      <w:pPr>
        <w:numPr>
          <w:ilvl w:val="0"/>
          <w:numId w:val="0"/>
        </w:numPr>
        <w:rPr>
          <w:rFonts w:hint="eastAsia" w:ascii="仿宋" w:hAnsi="仿宋" w:eastAsia="仿宋" w:cs="仿宋"/>
          <w:b/>
          <w:bCs/>
          <w:color w:val="auto"/>
          <w:sz w:val="24"/>
          <w:szCs w:val="24"/>
          <w:highlight w:val="none"/>
          <w:lang w:val="en-US" w:eastAsia="zh-CN"/>
        </w:rPr>
      </w:pPr>
    </w:p>
    <w:p w14:paraId="1873C992">
      <w:pPr>
        <w:numPr>
          <w:ilvl w:val="0"/>
          <w:numId w:val="0"/>
        </w:num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（二）UPS电池及电池箱</w:t>
      </w:r>
    </w:p>
    <w:tbl>
      <w:tblPr>
        <w:tblStyle w:val="10"/>
        <w:tblW w:w="7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7"/>
        <w:gridCol w:w="2976"/>
        <w:gridCol w:w="1397"/>
        <w:gridCol w:w="1434"/>
      </w:tblGrid>
      <w:tr w14:paraId="0198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47" w:type="dxa"/>
            <w:tcBorders>
              <w:top w:val="single" w:color="000000" w:sz="8" w:space="0"/>
              <w:left w:val="single" w:color="000000" w:sz="8" w:space="0"/>
              <w:bottom w:val="single" w:color="000000" w:sz="8" w:space="0"/>
              <w:right w:val="single" w:color="000000" w:sz="8" w:space="0"/>
            </w:tcBorders>
            <w:noWrap/>
            <w:vAlign w:val="center"/>
          </w:tcPr>
          <w:p w14:paraId="2A757611">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976" w:type="dxa"/>
            <w:tcBorders>
              <w:top w:val="single" w:color="000000" w:sz="8" w:space="0"/>
              <w:left w:val="nil"/>
              <w:bottom w:val="single" w:color="000000" w:sz="8" w:space="0"/>
              <w:right w:val="single" w:color="000000" w:sz="8" w:space="0"/>
            </w:tcBorders>
            <w:noWrap/>
            <w:vAlign w:val="center"/>
          </w:tcPr>
          <w:p w14:paraId="15A7FCE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品名</w:t>
            </w:r>
          </w:p>
        </w:tc>
        <w:tc>
          <w:tcPr>
            <w:tcW w:w="1397" w:type="dxa"/>
            <w:tcBorders>
              <w:top w:val="single" w:color="000000" w:sz="8" w:space="0"/>
              <w:left w:val="nil"/>
              <w:bottom w:val="single" w:color="000000" w:sz="8" w:space="0"/>
              <w:right w:val="single" w:color="000000" w:sz="8" w:space="0"/>
            </w:tcBorders>
            <w:noWrap/>
            <w:vAlign w:val="center"/>
          </w:tcPr>
          <w:p w14:paraId="2B250C3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数量</w:t>
            </w:r>
          </w:p>
        </w:tc>
        <w:tc>
          <w:tcPr>
            <w:tcW w:w="1434" w:type="dxa"/>
            <w:tcBorders>
              <w:top w:val="single" w:color="000000" w:sz="8" w:space="0"/>
              <w:left w:val="nil"/>
              <w:bottom w:val="single" w:color="000000" w:sz="8" w:space="0"/>
              <w:right w:val="single" w:color="000000" w:sz="8" w:space="0"/>
            </w:tcBorders>
            <w:noWrap/>
            <w:vAlign w:val="center"/>
          </w:tcPr>
          <w:p w14:paraId="5681DA5E">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单位</w:t>
            </w:r>
          </w:p>
        </w:tc>
      </w:tr>
      <w:tr w14:paraId="3C8C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47" w:type="dxa"/>
            <w:tcBorders>
              <w:top w:val="nil"/>
              <w:left w:val="single" w:color="000000" w:sz="8" w:space="0"/>
              <w:bottom w:val="single" w:color="000000" w:sz="8" w:space="0"/>
              <w:right w:val="single" w:color="000000" w:sz="8" w:space="0"/>
            </w:tcBorders>
            <w:noWrap/>
            <w:vAlign w:val="center"/>
          </w:tcPr>
          <w:p w14:paraId="5AFCC3BE">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976" w:type="dxa"/>
            <w:tcBorders>
              <w:top w:val="nil"/>
              <w:left w:val="nil"/>
              <w:bottom w:val="single" w:color="000000" w:sz="8" w:space="0"/>
              <w:right w:val="single" w:color="000000" w:sz="8" w:space="0"/>
            </w:tcBorders>
            <w:noWrap/>
            <w:vAlign w:val="center"/>
          </w:tcPr>
          <w:p w14:paraId="1D6D931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UPS铅酸蓄电池（100ah）</w:t>
            </w:r>
          </w:p>
        </w:tc>
        <w:tc>
          <w:tcPr>
            <w:tcW w:w="1397" w:type="dxa"/>
            <w:tcBorders>
              <w:top w:val="nil"/>
              <w:left w:val="nil"/>
              <w:bottom w:val="single" w:color="000000" w:sz="8" w:space="0"/>
              <w:right w:val="single" w:color="000000" w:sz="8" w:space="0"/>
            </w:tcBorders>
            <w:noWrap/>
            <w:vAlign w:val="center"/>
          </w:tcPr>
          <w:p w14:paraId="6512BD20">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232</w:t>
            </w:r>
          </w:p>
        </w:tc>
        <w:tc>
          <w:tcPr>
            <w:tcW w:w="1434" w:type="dxa"/>
            <w:tcBorders>
              <w:top w:val="nil"/>
              <w:left w:val="nil"/>
              <w:bottom w:val="single" w:color="000000" w:sz="8" w:space="0"/>
              <w:right w:val="single" w:color="000000" w:sz="8" w:space="0"/>
            </w:tcBorders>
            <w:noWrap/>
            <w:vAlign w:val="center"/>
          </w:tcPr>
          <w:p w14:paraId="68C3DD1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节</w:t>
            </w:r>
          </w:p>
        </w:tc>
      </w:tr>
      <w:tr w14:paraId="041A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47" w:type="dxa"/>
            <w:tcBorders>
              <w:top w:val="nil"/>
              <w:left w:val="single" w:color="000000" w:sz="8" w:space="0"/>
              <w:bottom w:val="single" w:color="000000" w:sz="8" w:space="0"/>
              <w:right w:val="single" w:color="000000" w:sz="8" w:space="0"/>
            </w:tcBorders>
            <w:noWrap/>
            <w:vAlign w:val="center"/>
          </w:tcPr>
          <w:p w14:paraId="640C436B">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976" w:type="dxa"/>
            <w:tcBorders>
              <w:top w:val="nil"/>
              <w:left w:val="nil"/>
              <w:bottom w:val="single" w:color="000000" w:sz="8" w:space="0"/>
              <w:right w:val="single" w:color="000000" w:sz="8" w:space="0"/>
            </w:tcBorders>
            <w:noWrap/>
            <w:vAlign w:val="center"/>
          </w:tcPr>
          <w:p w14:paraId="6F90B39F">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UPS铅酸蓄电池(65ah)</w:t>
            </w:r>
          </w:p>
        </w:tc>
        <w:tc>
          <w:tcPr>
            <w:tcW w:w="1397" w:type="dxa"/>
            <w:tcBorders>
              <w:top w:val="nil"/>
              <w:left w:val="nil"/>
              <w:bottom w:val="single" w:color="000000" w:sz="8" w:space="0"/>
              <w:right w:val="single" w:color="000000" w:sz="8" w:space="0"/>
            </w:tcBorders>
            <w:noWrap/>
            <w:vAlign w:val="center"/>
          </w:tcPr>
          <w:p w14:paraId="5FE57A19">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40</w:t>
            </w:r>
          </w:p>
        </w:tc>
        <w:tc>
          <w:tcPr>
            <w:tcW w:w="1434" w:type="dxa"/>
            <w:tcBorders>
              <w:top w:val="nil"/>
              <w:left w:val="nil"/>
              <w:bottom w:val="single" w:color="000000" w:sz="8" w:space="0"/>
              <w:right w:val="single" w:color="000000" w:sz="8" w:space="0"/>
            </w:tcBorders>
            <w:noWrap/>
            <w:vAlign w:val="center"/>
          </w:tcPr>
          <w:p w14:paraId="5979D057">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节</w:t>
            </w:r>
          </w:p>
        </w:tc>
      </w:tr>
      <w:tr w14:paraId="0DAA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1247" w:type="dxa"/>
            <w:tcBorders>
              <w:top w:val="nil"/>
              <w:left w:val="single" w:color="000000" w:sz="8" w:space="0"/>
              <w:bottom w:val="single" w:color="000000" w:sz="8" w:space="0"/>
              <w:right w:val="single" w:color="000000" w:sz="8" w:space="0"/>
            </w:tcBorders>
            <w:noWrap/>
            <w:vAlign w:val="center"/>
          </w:tcPr>
          <w:p w14:paraId="553D38E2">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976" w:type="dxa"/>
            <w:tcBorders>
              <w:top w:val="nil"/>
              <w:left w:val="nil"/>
              <w:bottom w:val="single" w:color="000000" w:sz="8" w:space="0"/>
              <w:right w:val="single" w:color="000000" w:sz="8" w:space="0"/>
            </w:tcBorders>
            <w:noWrap/>
            <w:vAlign w:val="center"/>
          </w:tcPr>
          <w:p w14:paraId="761757E3">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UPS电池箱</w:t>
            </w:r>
          </w:p>
        </w:tc>
        <w:tc>
          <w:tcPr>
            <w:tcW w:w="1397" w:type="dxa"/>
            <w:tcBorders>
              <w:top w:val="nil"/>
              <w:left w:val="nil"/>
              <w:bottom w:val="single" w:color="000000" w:sz="8" w:space="0"/>
              <w:right w:val="single" w:color="000000" w:sz="8" w:space="0"/>
            </w:tcBorders>
            <w:noWrap/>
            <w:vAlign w:val="center"/>
          </w:tcPr>
          <w:p w14:paraId="30AADA1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434" w:type="dxa"/>
            <w:tcBorders>
              <w:top w:val="nil"/>
              <w:left w:val="nil"/>
              <w:bottom w:val="single" w:color="000000" w:sz="8" w:space="0"/>
              <w:right w:val="single" w:color="000000" w:sz="8" w:space="0"/>
            </w:tcBorders>
            <w:noWrap/>
            <w:vAlign w:val="center"/>
          </w:tcPr>
          <w:p w14:paraId="731A4AB5">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套</w:t>
            </w:r>
          </w:p>
        </w:tc>
      </w:tr>
      <w:tr w14:paraId="5ACB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247" w:type="dxa"/>
            <w:tcBorders>
              <w:top w:val="nil"/>
              <w:left w:val="single" w:color="000000" w:sz="8" w:space="0"/>
              <w:bottom w:val="single" w:color="000000" w:sz="8" w:space="0"/>
              <w:right w:val="single" w:color="000000" w:sz="8" w:space="0"/>
            </w:tcBorders>
            <w:noWrap/>
            <w:vAlign w:val="center"/>
          </w:tcPr>
          <w:p w14:paraId="7DAC9807">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976" w:type="dxa"/>
            <w:tcBorders>
              <w:top w:val="nil"/>
              <w:left w:val="nil"/>
              <w:bottom w:val="single" w:color="000000" w:sz="8" w:space="0"/>
              <w:right w:val="single" w:color="000000" w:sz="8" w:space="0"/>
            </w:tcBorders>
            <w:noWrap/>
            <w:vAlign w:val="center"/>
          </w:tcPr>
          <w:p w14:paraId="3E12B94D">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UPS电池箱</w:t>
            </w:r>
          </w:p>
        </w:tc>
        <w:tc>
          <w:tcPr>
            <w:tcW w:w="1397" w:type="dxa"/>
            <w:tcBorders>
              <w:top w:val="nil"/>
              <w:left w:val="nil"/>
              <w:bottom w:val="single" w:color="000000" w:sz="8" w:space="0"/>
              <w:right w:val="single" w:color="000000" w:sz="8" w:space="0"/>
            </w:tcBorders>
            <w:noWrap/>
            <w:vAlign w:val="center"/>
          </w:tcPr>
          <w:p w14:paraId="6A1BF02F">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434" w:type="dxa"/>
            <w:tcBorders>
              <w:top w:val="nil"/>
              <w:left w:val="nil"/>
              <w:bottom w:val="single" w:color="000000" w:sz="8" w:space="0"/>
              <w:right w:val="single" w:color="000000" w:sz="8" w:space="0"/>
            </w:tcBorders>
            <w:noWrap/>
            <w:vAlign w:val="center"/>
          </w:tcPr>
          <w:p w14:paraId="5BD7BFC4">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套</w:t>
            </w:r>
          </w:p>
        </w:tc>
      </w:tr>
    </w:tbl>
    <w:p w14:paraId="1F7EDB5D">
      <w:pPr>
        <w:numPr>
          <w:ilvl w:val="0"/>
          <w:numId w:val="0"/>
        </w:numPr>
        <w:rPr>
          <w:rFonts w:hint="eastAsia" w:ascii="仿宋" w:hAnsi="仿宋" w:eastAsia="仿宋" w:cs="仿宋"/>
          <w:b/>
          <w:bCs/>
          <w:color w:val="auto"/>
          <w:kern w:val="2"/>
          <w:sz w:val="24"/>
          <w:szCs w:val="24"/>
          <w:highlight w:val="none"/>
          <w:lang w:val="en-US" w:eastAsia="zh-CN" w:bidi="ar-SA"/>
        </w:rPr>
      </w:pPr>
    </w:p>
    <w:p w14:paraId="4B7B748D">
      <w:pPr>
        <w:numPr>
          <w:ilvl w:val="0"/>
          <w:numId w:val="0"/>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设备技术要求</w:t>
      </w:r>
    </w:p>
    <w:p w14:paraId="5A3335B0">
      <w:pPr>
        <w:rPr>
          <w:rFonts w:hint="eastAsia" w:ascii="仿宋" w:hAnsi="仿宋" w:eastAsia="仿宋" w:cs="仿宋"/>
          <w:sz w:val="24"/>
          <w:szCs w:val="24"/>
        </w:rPr>
      </w:pPr>
      <w:r>
        <w:rPr>
          <w:rFonts w:hint="eastAsia" w:ascii="仿宋" w:hAnsi="仿宋" w:eastAsia="仿宋" w:cs="仿宋"/>
          <w:b/>
          <w:bCs/>
          <w:sz w:val="24"/>
          <w:szCs w:val="24"/>
        </w:rPr>
        <w:t>1、要求：</w:t>
      </w:r>
      <w:r>
        <w:rPr>
          <w:rFonts w:hint="eastAsia" w:ascii="仿宋" w:hAnsi="仿宋" w:eastAsia="仿宋" w:cs="仿宋"/>
          <w:sz w:val="24"/>
          <w:szCs w:val="24"/>
        </w:rPr>
        <w:t>12V100AH铅酸蓄电池，A20电池箱，A16电池箱</w:t>
      </w:r>
    </w:p>
    <w:p w14:paraId="2A2DD313">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2、蓄电池商务及技术要求：</w:t>
      </w:r>
    </w:p>
    <w:p w14:paraId="6759EFC3">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蓄电池在环境温度20～25℃时的浮充设计寿命应不低于10年，并提供相关证明材料。</w:t>
      </w:r>
    </w:p>
    <w:p w14:paraId="004FFF02">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容量保存率：在工作环境温度为25℃±5℃时，蓄电池静置28天后，其容量保存率应不低于98%（须提供加盖公章的证书扫描件）。</w:t>
      </w:r>
    </w:p>
    <w:p w14:paraId="17F6AA2C">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容量一致性：</w:t>
      </w:r>
      <w:r>
        <w:rPr>
          <w:rStyle w:val="26"/>
          <w:rFonts w:hint="eastAsia" w:ascii="仿宋" w:hAnsi="仿宋" w:eastAsia="仿宋" w:cs="仿宋"/>
          <w:sz w:val="24"/>
          <w:szCs w:val="24"/>
          <w:lang w:bidi="ar"/>
        </w:rPr>
        <w:t>同组蓄电池10h率容量试验时，最大实际容量与最小实际容量差值≤3%</w:t>
      </w:r>
      <w:r>
        <w:rPr>
          <w:rFonts w:hint="eastAsia" w:ascii="仿宋" w:hAnsi="仿宋" w:eastAsia="仿宋" w:cs="仿宋"/>
          <w:sz w:val="24"/>
          <w:szCs w:val="24"/>
        </w:rPr>
        <w:t>（须提供加盖公章的证书扫描件）</w:t>
      </w:r>
      <w:r>
        <w:rPr>
          <w:rStyle w:val="26"/>
          <w:rFonts w:hint="eastAsia" w:ascii="仿宋" w:hAnsi="仿宋" w:eastAsia="仿宋" w:cs="仿宋"/>
          <w:sz w:val="24"/>
          <w:szCs w:val="24"/>
          <w:lang w:bidi="ar"/>
        </w:rPr>
        <w:t>；</w:t>
      </w:r>
    </w:p>
    <w:p w14:paraId="6CEB2789">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低温敏感性：达到额定容量值的蓄电池，经完全充电后，在25℃±5℃环境中，以I10电流放电至终止电压，蓄电池不经再充电置于-18℃±2℃的低温室（箱）中静置72h，再在室温下开路静置24h，在25℃±5℃环境中以Uflo电压（限流0.2C10）连续充电168h。蓄电池进行10h率容量试验，此时测得的容量修正值应≥0.94C10。外观应无破裂、过度膨胀及槽、盖分离现象（须提供加盖公章的证书扫描件）。</w:t>
      </w:r>
    </w:p>
    <w:p w14:paraId="14589AE7">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再充电性能：达到额定容量值的蓄电池，经完全充电后，在25℃±2℃环境中，以I10电流放电至终止电压，将所得的容量值修正至25℃容量Ca。 放电后蓄电池静置1h，以Uflo电压（限流0.2 C10）进行再充电24h，然后以I10电流放电至终止电压，将所得的容量值修正至25℃容量Ca24h。 计算蓄电池再充电能力因素Rbf24h=100%×Ca24h/Ca，Rbf24h应≥94%（须提供加盖公章的证书扫描件）。</w:t>
      </w:r>
    </w:p>
    <w:p w14:paraId="263B5DC5">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同组蓄电池内阻偏差应不超过12%。内阻偏差是指同组蓄电池内阻最大值和最小值的差和内阻平均值的比值（须提供加盖公章的证书扫描件）。</w:t>
      </w:r>
    </w:p>
    <w:p w14:paraId="4E891DD7">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内部由6个2V单体组成一体的组合蓄电池组（12V蓄电池），其各电池间的开路电压最高与最低差值≤50mV（12V）（须提供加盖公章的证书扫描件）。</w:t>
      </w:r>
    </w:p>
    <w:p w14:paraId="7D4AA1AF">
      <w:pPr>
        <w:pStyle w:val="25"/>
        <w:spacing w:line="360" w:lineRule="auto"/>
        <w:ind w:firstLine="560"/>
        <w:rPr>
          <w:rFonts w:hint="eastAsia" w:ascii="仿宋" w:hAnsi="仿宋" w:eastAsia="仿宋" w:cs="仿宋"/>
          <w:sz w:val="24"/>
          <w:szCs w:val="24"/>
        </w:rPr>
      </w:pPr>
      <w:r>
        <w:rPr>
          <w:rStyle w:val="26"/>
          <w:rFonts w:hint="eastAsia" w:ascii="仿宋" w:hAnsi="仿宋" w:eastAsia="仿宋" w:cs="仿宋"/>
          <w:sz w:val="24"/>
          <w:szCs w:val="24"/>
          <w:lang w:eastAsia="zh-CN" w:bidi="ar"/>
        </w:rPr>
        <w:t>（</w:t>
      </w:r>
      <w:r>
        <w:rPr>
          <w:rStyle w:val="26"/>
          <w:rFonts w:hint="eastAsia" w:ascii="仿宋" w:hAnsi="仿宋" w:eastAsia="仿宋" w:cs="仿宋"/>
          <w:sz w:val="24"/>
          <w:szCs w:val="24"/>
          <w:lang w:val="en-US" w:eastAsia="zh-CN" w:bidi="ar"/>
        </w:rPr>
        <w:t>8</w:t>
      </w:r>
      <w:r>
        <w:rPr>
          <w:rStyle w:val="26"/>
          <w:rFonts w:hint="eastAsia" w:ascii="仿宋" w:hAnsi="仿宋" w:eastAsia="仿宋" w:cs="仿宋"/>
          <w:sz w:val="24"/>
          <w:szCs w:val="24"/>
          <w:lang w:eastAsia="zh-CN" w:bidi="ar"/>
        </w:rPr>
        <w:t>）</w:t>
      </w:r>
      <w:r>
        <w:rPr>
          <w:rStyle w:val="26"/>
          <w:rFonts w:hint="eastAsia" w:ascii="仿宋" w:hAnsi="仿宋" w:eastAsia="仿宋" w:cs="仿宋"/>
          <w:sz w:val="24"/>
          <w:szCs w:val="24"/>
          <w:lang w:bidi="ar"/>
        </w:rPr>
        <w:t>电池间连接条压降：</w:t>
      </w:r>
      <w:r>
        <w:rPr>
          <w:rFonts w:hint="eastAsia" w:ascii="仿宋" w:hAnsi="仿宋" w:eastAsia="仿宋" w:cs="仿宋"/>
          <w:sz w:val="24"/>
          <w:szCs w:val="24"/>
        </w:rPr>
        <w:t>以5.5I10A电流放电时，电池间连接电压降≤4mV（须提供加盖公章的证书扫描件）。</w:t>
      </w:r>
    </w:p>
    <w:p w14:paraId="3329BBF3">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蓄电池组进入浮充状态24h后，各蓄电池间的端电压差值≤40mV（12V）（须提供加盖公章的证书扫描件）。</w:t>
      </w:r>
    </w:p>
    <w:p w14:paraId="631C190A">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蓄电池放电时，各蓄电池间的端电压差值≤350mV（12V）（须提供加盖公章的证书扫描件）。</w:t>
      </w:r>
    </w:p>
    <w:p w14:paraId="47F98493">
      <w:pPr>
        <w:pStyle w:val="25"/>
        <w:spacing w:line="360" w:lineRule="auto"/>
        <w:ind w:firstLine="560"/>
        <w:outlineLvl w:val="1"/>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w:t>
      </w:r>
      <w:r>
        <w:rPr>
          <w:rFonts w:hint="eastAsia" w:ascii="仿宋" w:hAnsi="仿宋" w:eastAsia="仿宋" w:cs="仿宋"/>
          <w:sz w:val="24"/>
          <w:szCs w:val="24"/>
        </w:rPr>
        <w:t>密封反应效率：</w:t>
      </w:r>
    </w:p>
    <w:p w14:paraId="4A5FE37A">
      <w:pPr>
        <w:pStyle w:val="25"/>
        <w:spacing w:line="360" w:lineRule="auto"/>
        <w:ind w:firstLine="560"/>
        <w:rPr>
          <w:rFonts w:hint="eastAsia" w:ascii="仿宋" w:hAnsi="仿宋" w:eastAsia="仿宋" w:cs="仿宋"/>
          <w:sz w:val="24"/>
          <w:szCs w:val="24"/>
        </w:rPr>
      </w:pPr>
      <w:r>
        <w:rPr>
          <w:rFonts w:hint="eastAsia" w:ascii="仿宋" w:hAnsi="仿宋" w:eastAsia="仿宋" w:cs="仿宋"/>
          <w:sz w:val="24"/>
          <w:szCs w:val="24"/>
        </w:rPr>
        <w:t>蓄电池密封反应效率应不低于97%（须提供加盖公章的证书扫描件）。</w:t>
      </w:r>
    </w:p>
    <w:p w14:paraId="230657C8">
      <w:pPr>
        <w:pStyle w:val="25"/>
        <w:spacing w:line="360" w:lineRule="auto"/>
        <w:ind w:firstLine="560"/>
        <w:outlineLvl w:val="1"/>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w:t>
      </w:r>
      <w:r>
        <w:rPr>
          <w:rFonts w:hint="eastAsia" w:ascii="仿宋" w:hAnsi="仿宋" w:eastAsia="仿宋" w:cs="仿宋"/>
          <w:sz w:val="24"/>
          <w:szCs w:val="24"/>
        </w:rPr>
        <w:t>热失控敏感性：达到额定容量值的蓄电池，经完全充电后，在25℃±5℃环境中，以（2.45V±0.1V）/单体的恒定电压（不限流）连续充电168h。充电过程中每隔24h记录一次充电电流值和蓄电池表面（端子部位）温度值，蓄电池温度应≤34℃，每24h的电流增长率应≤24％（须提供加盖公章的证书扫描件）。</w:t>
      </w:r>
    </w:p>
    <w:p w14:paraId="79A90070">
      <w:pPr>
        <w:jc w:val="center"/>
        <w:outlineLvl w:val="9"/>
      </w:pPr>
      <w:r>
        <w:br w:type="page"/>
      </w:r>
    </w:p>
    <w:p w14:paraId="4671BA61">
      <w:pPr>
        <w:jc w:val="both"/>
        <w:outlineLvl w:val="1"/>
        <w:rPr>
          <w:rFonts w:hint="eastAsia" w:eastAsia="宋体"/>
          <w:b/>
          <w:bCs/>
          <w:lang w:val="en-US" w:eastAsia="zh-CN"/>
        </w:rPr>
      </w:pPr>
      <w:r>
        <w:rPr>
          <w:rFonts w:hint="eastAsia"/>
          <w:b/>
          <w:bCs/>
          <w:lang w:val="en-US" w:eastAsia="zh-CN"/>
        </w:rPr>
        <w:t>附件：</w:t>
      </w:r>
    </w:p>
    <w:p w14:paraId="5BBA5178">
      <w:pPr>
        <w:jc w:val="center"/>
        <w:outlineLvl w:val="9"/>
        <w:rPr>
          <w:rFonts w:hint="eastAsia"/>
          <w:b/>
          <w:color w:val="auto"/>
          <w:sz w:val="36"/>
          <w:szCs w:val="36"/>
        </w:rPr>
      </w:pPr>
    </w:p>
    <w:p w14:paraId="5F6F15DF">
      <w:pPr>
        <w:jc w:val="center"/>
        <w:outlineLvl w:val="1"/>
        <w:rPr>
          <w:rFonts w:hint="eastAsia" w:ascii="仿宋" w:hAnsi="仿宋" w:eastAsia="仿宋"/>
          <w:color w:val="auto"/>
        </w:rPr>
      </w:pPr>
      <w:r>
        <w:rPr>
          <w:rFonts w:hint="eastAsia"/>
          <w:b/>
          <w:color w:val="auto"/>
          <w:sz w:val="36"/>
          <w:szCs w:val="36"/>
        </w:rPr>
        <w:t>响应文件格式</w:t>
      </w:r>
    </w:p>
    <w:p w14:paraId="1325452E">
      <w:pPr>
        <w:outlineLvl w:val="0"/>
        <w:rPr>
          <w:rFonts w:hint="eastAsia" w:ascii="仿宋" w:hAnsi="仿宋" w:eastAsia="仿宋"/>
          <w:color w:val="auto"/>
          <w:sz w:val="30"/>
          <w:szCs w:val="30"/>
        </w:rPr>
      </w:pPr>
      <w:r>
        <w:rPr>
          <w:rFonts w:hint="eastAsia" w:ascii="仿宋" w:hAnsi="仿宋" w:eastAsia="仿宋"/>
          <w:color w:val="auto"/>
          <w:sz w:val="30"/>
          <w:szCs w:val="30"/>
        </w:rPr>
        <w:t>封面：</w:t>
      </w:r>
    </w:p>
    <w:p w14:paraId="7AA3DBD2">
      <w:pPr>
        <w:rPr>
          <w:rFonts w:hint="eastAsia" w:ascii="仿宋" w:hAnsi="仿宋" w:eastAsia="仿宋"/>
          <w:color w:val="auto"/>
        </w:rPr>
      </w:pPr>
    </w:p>
    <w:p w14:paraId="6D18859D">
      <w:pPr>
        <w:rPr>
          <w:rFonts w:hint="eastAsia" w:ascii="仿宋" w:hAnsi="仿宋" w:eastAsia="仿宋"/>
          <w:color w:val="auto"/>
        </w:rPr>
      </w:pPr>
    </w:p>
    <w:p w14:paraId="6B917F00">
      <w:pPr>
        <w:rPr>
          <w:rFonts w:hint="eastAsia" w:ascii="仿宋" w:hAnsi="仿宋" w:eastAsia="仿宋"/>
          <w:color w:val="auto"/>
        </w:rPr>
      </w:pPr>
    </w:p>
    <w:p w14:paraId="1807D150">
      <w:pPr>
        <w:pStyle w:val="6"/>
        <w:tabs>
          <w:tab w:val="left" w:pos="1260"/>
        </w:tabs>
        <w:jc w:val="center"/>
        <w:outlineLvl w:val="0"/>
        <w:rPr>
          <w:rFonts w:ascii="仿宋" w:hAnsi="仿宋" w:eastAsia="仿宋"/>
          <w:b/>
          <w:color w:val="auto"/>
          <w:spacing w:val="100"/>
          <w:w w:val="110"/>
          <w:sz w:val="72"/>
          <w:szCs w:val="72"/>
        </w:rPr>
      </w:pPr>
      <w:r>
        <w:rPr>
          <w:rFonts w:hint="eastAsia" w:ascii="仿宋" w:hAnsi="仿宋" w:eastAsia="仿宋"/>
          <w:b/>
          <w:bCs/>
          <w:color w:val="auto"/>
          <w:spacing w:val="100"/>
          <w:w w:val="110"/>
          <w:sz w:val="72"/>
          <w:szCs w:val="72"/>
        </w:rPr>
        <w:t>响应文件</w:t>
      </w:r>
    </w:p>
    <w:p w14:paraId="12D9EAA9">
      <w:pPr>
        <w:pStyle w:val="6"/>
        <w:jc w:val="center"/>
        <w:outlineLvl w:val="0"/>
        <w:rPr>
          <w:rFonts w:ascii="仿宋" w:hAnsi="仿宋" w:eastAsia="仿宋"/>
          <w:color w:val="auto"/>
          <w:sz w:val="44"/>
        </w:rPr>
      </w:pPr>
      <w:r>
        <w:rPr>
          <w:rFonts w:hint="eastAsia" w:ascii="仿宋" w:hAnsi="仿宋" w:eastAsia="仿宋"/>
          <w:color w:val="auto"/>
          <w:sz w:val="44"/>
        </w:rPr>
        <w:t>（正本</w:t>
      </w:r>
      <w:r>
        <w:rPr>
          <w:rFonts w:ascii="仿宋" w:hAnsi="仿宋" w:eastAsia="仿宋"/>
          <w:color w:val="auto"/>
          <w:sz w:val="44"/>
        </w:rPr>
        <w:t>/</w:t>
      </w:r>
      <w:r>
        <w:rPr>
          <w:rFonts w:hint="eastAsia" w:ascii="仿宋" w:hAnsi="仿宋" w:eastAsia="仿宋"/>
          <w:color w:val="auto"/>
          <w:sz w:val="44"/>
        </w:rPr>
        <w:t>副本）</w:t>
      </w:r>
    </w:p>
    <w:p w14:paraId="35DF2A49">
      <w:pPr>
        <w:pStyle w:val="6"/>
        <w:jc w:val="center"/>
        <w:rPr>
          <w:rFonts w:ascii="仿宋" w:hAnsi="仿宋" w:eastAsia="仿宋"/>
          <w:color w:val="auto"/>
          <w:sz w:val="44"/>
        </w:rPr>
      </w:pPr>
    </w:p>
    <w:p w14:paraId="38DADBFC">
      <w:pPr>
        <w:pStyle w:val="6"/>
        <w:jc w:val="center"/>
        <w:rPr>
          <w:rFonts w:ascii="仿宋" w:hAnsi="仿宋" w:eastAsia="仿宋"/>
          <w:color w:val="auto"/>
          <w:sz w:val="44"/>
        </w:rPr>
      </w:pPr>
    </w:p>
    <w:p w14:paraId="263DBF06">
      <w:pPr>
        <w:pStyle w:val="6"/>
        <w:spacing w:line="360" w:lineRule="auto"/>
        <w:ind w:firstLine="1280" w:firstLineChars="400"/>
        <w:outlineLvl w:val="0"/>
        <w:rPr>
          <w:rFonts w:ascii="仿宋" w:hAnsi="仿宋" w:eastAsia="仿宋"/>
          <w:color w:val="auto"/>
          <w:sz w:val="32"/>
          <w:szCs w:val="32"/>
        </w:rPr>
      </w:pPr>
      <w:r>
        <w:rPr>
          <w:rFonts w:hint="eastAsia" w:ascii="仿宋" w:hAnsi="仿宋" w:eastAsia="仿宋"/>
          <w:color w:val="auto"/>
          <w:sz w:val="32"/>
          <w:szCs w:val="32"/>
        </w:rPr>
        <w:t>项目编号：</w:t>
      </w:r>
    </w:p>
    <w:p w14:paraId="0B797F6C">
      <w:pPr>
        <w:pStyle w:val="6"/>
        <w:spacing w:line="360" w:lineRule="auto"/>
        <w:ind w:firstLine="1280" w:firstLineChars="400"/>
        <w:outlineLvl w:val="0"/>
        <w:rPr>
          <w:rFonts w:hint="eastAsia" w:ascii="仿宋" w:hAnsi="仿宋" w:eastAsia="仿宋"/>
          <w:color w:val="auto"/>
          <w:sz w:val="32"/>
          <w:szCs w:val="32"/>
        </w:rPr>
      </w:pPr>
      <w:r>
        <w:rPr>
          <w:rFonts w:hint="eastAsia" w:ascii="仿宋" w:hAnsi="仿宋" w:eastAsia="仿宋"/>
          <w:color w:val="auto"/>
          <w:sz w:val="32"/>
          <w:szCs w:val="32"/>
        </w:rPr>
        <w:t>项目名称：</w:t>
      </w:r>
    </w:p>
    <w:p w14:paraId="293F2D68">
      <w:pPr>
        <w:pStyle w:val="6"/>
        <w:spacing w:line="360" w:lineRule="auto"/>
        <w:ind w:firstLine="1280" w:firstLineChars="400"/>
        <w:outlineLvl w:val="9"/>
        <w:rPr>
          <w:rFonts w:ascii="仿宋" w:hAnsi="仿宋" w:eastAsia="仿宋"/>
          <w:color w:val="auto"/>
          <w:sz w:val="32"/>
          <w:szCs w:val="32"/>
          <w:u w:val="single"/>
        </w:rPr>
      </w:pPr>
    </w:p>
    <w:p w14:paraId="30DAED4C">
      <w:pPr>
        <w:pStyle w:val="6"/>
        <w:ind w:firstLine="1320" w:firstLineChars="300"/>
        <w:rPr>
          <w:rFonts w:ascii="仿宋" w:hAnsi="仿宋" w:eastAsia="仿宋"/>
          <w:color w:val="auto"/>
          <w:sz w:val="44"/>
        </w:rPr>
      </w:pPr>
    </w:p>
    <w:p w14:paraId="5BE56BE6">
      <w:pPr>
        <w:pStyle w:val="6"/>
        <w:ind w:firstLine="1320" w:firstLineChars="300"/>
        <w:rPr>
          <w:rFonts w:ascii="仿宋" w:hAnsi="仿宋" w:eastAsia="仿宋"/>
          <w:color w:val="auto"/>
          <w:sz w:val="44"/>
        </w:rPr>
      </w:pPr>
    </w:p>
    <w:p w14:paraId="653FF7EA">
      <w:pPr>
        <w:pStyle w:val="6"/>
        <w:rPr>
          <w:rFonts w:ascii="仿宋" w:hAnsi="仿宋" w:eastAsia="仿宋"/>
          <w:color w:val="auto"/>
          <w:sz w:val="44"/>
        </w:rPr>
      </w:pPr>
    </w:p>
    <w:p w14:paraId="2E379312">
      <w:pPr>
        <w:pStyle w:val="6"/>
        <w:ind w:firstLine="1320" w:firstLineChars="300"/>
        <w:rPr>
          <w:rFonts w:ascii="仿宋" w:hAnsi="仿宋" w:eastAsia="仿宋"/>
          <w:color w:val="auto"/>
          <w:sz w:val="44"/>
        </w:rPr>
      </w:pPr>
    </w:p>
    <w:p w14:paraId="3EBB5BA4">
      <w:pPr>
        <w:pStyle w:val="6"/>
        <w:spacing w:line="360" w:lineRule="auto"/>
        <w:ind w:firstLine="1584" w:firstLineChars="495"/>
        <w:outlineLvl w:val="0"/>
        <w:rPr>
          <w:rFonts w:ascii="仿宋" w:hAnsi="仿宋" w:eastAsia="仿宋"/>
          <w:color w:val="auto"/>
          <w:sz w:val="32"/>
          <w:szCs w:val="32"/>
          <w:u w:val="single"/>
        </w:rPr>
      </w:pPr>
      <w:r>
        <w:rPr>
          <w:rFonts w:hint="eastAsia" w:ascii="仿宋" w:hAnsi="仿宋" w:eastAsia="仿宋"/>
          <w:color w:val="auto"/>
          <w:sz w:val="32"/>
          <w:szCs w:val="32"/>
        </w:rPr>
        <w:t>供应商名称：</w:t>
      </w:r>
      <w:r>
        <w:rPr>
          <w:rFonts w:hint="eastAsia" w:ascii="仿宋" w:hAnsi="仿宋" w:eastAsia="仿宋"/>
          <w:color w:val="auto"/>
          <w:sz w:val="32"/>
          <w:szCs w:val="32"/>
          <w:u w:val="single"/>
        </w:rPr>
        <w:t>（公章）</w:t>
      </w:r>
    </w:p>
    <w:p w14:paraId="15AEEBB6">
      <w:pPr>
        <w:ind w:firstLine="1600" w:firstLineChars="500"/>
        <w:outlineLvl w:val="0"/>
        <w:rPr>
          <w:rFonts w:ascii="仿宋" w:hAnsi="仿宋" w:eastAsia="仿宋"/>
          <w:color w:val="auto"/>
          <w:kern w:val="0"/>
          <w:sz w:val="32"/>
          <w:szCs w:val="32"/>
        </w:rPr>
      </w:pPr>
      <w:r>
        <w:rPr>
          <w:rFonts w:hint="eastAsia" w:ascii="仿宋" w:hAnsi="仿宋" w:eastAsia="仿宋"/>
          <w:color w:val="auto"/>
          <w:sz w:val="32"/>
          <w:szCs w:val="32"/>
        </w:rPr>
        <w:t>日期</w:t>
      </w:r>
      <w:r>
        <w:rPr>
          <w:rFonts w:hint="eastAsia" w:ascii="仿宋" w:hAnsi="仿宋" w:eastAsia="仿宋"/>
          <w:color w:val="auto"/>
          <w:kern w:val="0"/>
          <w:sz w:val="32"/>
          <w:szCs w:val="32"/>
        </w:rPr>
        <w:t>：     年    月    日</w:t>
      </w:r>
    </w:p>
    <w:p w14:paraId="31EDA2B0">
      <w:pPr>
        <w:pStyle w:val="6"/>
        <w:spacing w:line="360" w:lineRule="auto"/>
        <w:ind w:firstLine="1600" w:firstLineChars="500"/>
        <w:rPr>
          <w:rFonts w:ascii="仿宋" w:hAnsi="仿宋" w:eastAsia="仿宋"/>
          <w:color w:val="auto"/>
          <w:sz w:val="32"/>
          <w:szCs w:val="32"/>
        </w:rPr>
      </w:pPr>
    </w:p>
    <w:p w14:paraId="0B24B895">
      <w:pPr>
        <w:rPr>
          <w:rFonts w:ascii="仿宋" w:hAnsi="仿宋" w:eastAsia="仿宋"/>
          <w:color w:val="auto"/>
        </w:rPr>
      </w:pPr>
      <w:r>
        <w:rPr>
          <w:b/>
          <w:color w:val="auto"/>
        </w:rPr>
        <w:br w:type="page"/>
      </w:r>
    </w:p>
    <w:p w14:paraId="45BF03E9">
      <w:pPr>
        <w:spacing w:line="400" w:lineRule="exact"/>
        <w:jc w:val="center"/>
        <w:outlineLvl w:val="0"/>
        <w:rPr>
          <w:rFonts w:hint="eastAsia" w:ascii="仿宋" w:hAnsi="仿宋" w:eastAsia="仿宋"/>
          <w:b/>
          <w:color w:val="auto"/>
          <w:sz w:val="30"/>
          <w:szCs w:val="30"/>
        </w:rPr>
      </w:pPr>
      <w:r>
        <w:rPr>
          <w:rFonts w:hint="eastAsia" w:ascii="仿宋" w:hAnsi="仿宋" w:eastAsia="仿宋"/>
          <w:b/>
          <w:color w:val="auto"/>
          <w:sz w:val="30"/>
          <w:szCs w:val="30"/>
        </w:rPr>
        <w:t>响应文件目录</w:t>
      </w:r>
    </w:p>
    <w:p w14:paraId="79C63B36">
      <w:pPr>
        <w:spacing w:line="400" w:lineRule="exact"/>
        <w:jc w:val="center"/>
        <w:rPr>
          <w:rFonts w:hint="eastAsia" w:ascii="仿宋" w:hAnsi="仿宋" w:eastAsia="仿宋"/>
          <w:b/>
          <w:color w:val="auto"/>
          <w:sz w:val="30"/>
          <w:szCs w:val="30"/>
        </w:rPr>
      </w:pPr>
    </w:p>
    <w:p w14:paraId="11DC7B8B">
      <w:pPr>
        <w:spacing w:line="400" w:lineRule="exact"/>
        <w:jc w:val="center"/>
        <w:outlineLvl w:val="0"/>
        <w:rPr>
          <w:rFonts w:hint="eastAsia" w:ascii="仿宋" w:hAnsi="仿宋" w:eastAsia="仿宋"/>
          <w:color w:val="auto"/>
          <w:sz w:val="24"/>
        </w:rPr>
      </w:pPr>
      <w:r>
        <w:rPr>
          <w:rFonts w:hint="eastAsia" w:ascii="仿宋" w:hAnsi="仿宋" w:eastAsia="仿宋"/>
          <w:color w:val="auto"/>
          <w:sz w:val="24"/>
        </w:rPr>
        <w:t>（格式自定）</w:t>
      </w:r>
    </w:p>
    <w:p w14:paraId="74E96BF7">
      <w:pPr>
        <w:spacing w:line="400" w:lineRule="exact"/>
        <w:outlineLvl w:val="9"/>
        <w:rPr>
          <w:rFonts w:ascii="仿宋" w:hAnsi="仿宋" w:eastAsia="仿宋"/>
          <w:color w:val="auto"/>
          <w:sz w:val="24"/>
        </w:rPr>
        <w:sectPr>
          <w:pgSz w:w="11906" w:h="16838"/>
          <w:pgMar w:top="1440" w:right="1797" w:bottom="1440" w:left="1797" w:header="851" w:footer="992" w:gutter="0"/>
          <w:cols w:space="720" w:num="1"/>
          <w:docGrid w:type="lines" w:linePitch="312" w:charSpace="0"/>
        </w:sectPr>
      </w:pPr>
    </w:p>
    <w:p w14:paraId="5AD725E8">
      <w:pPr>
        <w:adjustRightInd w:val="0"/>
        <w:snapToGrid w:val="0"/>
        <w:spacing w:line="360" w:lineRule="auto"/>
        <w:outlineLvl w:val="0"/>
        <w:rPr>
          <w:rFonts w:hint="eastAsia" w:ascii="仿宋" w:hAnsi="仿宋" w:eastAsia="仿宋"/>
          <w:b/>
          <w:color w:val="auto"/>
          <w:sz w:val="28"/>
          <w:szCs w:val="28"/>
        </w:rPr>
      </w:pPr>
      <w:r>
        <w:rPr>
          <w:rFonts w:hint="eastAsia"/>
          <w:b/>
          <w:sz w:val="28"/>
          <w:szCs w:val="28"/>
        </w:rPr>
        <w:t>一、</w:t>
      </w:r>
      <w:r>
        <w:rPr>
          <w:rFonts w:hint="eastAsia" w:ascii="仿宋" w:hAnsi="仿宋" w:eastAsia="仿宋"/>
          <w:b/>
          <w:color w:val="auto"/>
          <w:sz w:val="28"/>
          <w:szCs w:val="28"/>
        </w:rPr>
        <w:t>法定代表人授权书（格式）</w:t>
      </w:r>
    </w:p>
    <w:p w14:paraId="526C73F2">
      <w:pPr>
        <w:rPr>
          <w:rFonts w:hint="eastAsia" w:ascii="仿宋" w:hAnsi="仿宋" w:eastAsia="仿宋"/>
          <w:color w:val="auto"/>
        </w:rPr>
      </w:pPr>
    </w:p>
    <w:p w14:paraId="468E5F38">
      <w:pPr>
        <w:rPr>
          <w:rFonts w:hint="eastAsia" w:ascii="仿宋" w:hAnsi="仿宋" w:eastAsia="仿宋"/>
          <w:color w:val="auto"/>
          <w:sz w:val="24"/>
        </w:rPr>
      </w:pPr>
      <w:r>
        <w:rPr>
          <w:rFonts w:hint="eastAsia" w:ascii="仿宋" w:hAnsi="仿宋" w:eastAsia="仿宋"/>
          <w:color w:val="auto"/>
          <w:sz w:val="24"/>
        </w:rPr>
        <w:t>湖北省妇幼保健院：</w:t>
      </w:r>
    </w:p>
    <w:p w14:paraId="46E06893">
      <w:pPr>
        <w:ind w:firstLine="480" w:firstLineChars="200"/>
        <w:rPr>
          <w:rFonts w:hint="eastAsia" w:ascii="仿宋" w:hAnsi="仿宋" w:eastAsia="仿宋"/>
          <w:color w:val="auto"/>
          <w:sz w:val="24"/>
        </w:rPr>
      </w:pPr>
      <w:r>
        <w:rPr>
          <w:rFonts w:hint="eastAsia" w:ascii="仿宋" w:hAnsi="仿宋" w:eastAsia="仿宋"/>
          <w:color w:val="auto"/>
          <w:sz w:val="24"/>
        </w:rPr>
        <w:t>兹授权      同志为我公司参加贵单位组织的（项目名称）</w:t>
      </w:r>
      <w:r>
        <w:rPr>
          <w:rFonts w:hint="eastAsia" w:ascii="仿宋" w:hAnsi="仿宋" w:eastAsia="仿宋"/>
          <w:color w:val="auto"/>
          <w:sz w:val="24"/>
          <w:lang w:val="en-US" w:eastAsia="zh-CN"/>
        </w:rPr>
        <w:t>采购</w:t>
      </w:r>
      <w:r>
        <w:rPr>
          <w:rFonts w:hint="eastAsia" w:ascii="仿宋" w:hAnsi="仿宋" w:eastAsia="仿宋"/>
          <w:color w:val="auto"/>
          <w:sz w:val="24"/>
        </w:rPr>
        <w:t xml:space="preserve">的代表人，全权代表我公司处理在该项目活动中的一切事宜。代理期限从     年   月   日起至     年   月   日止。 </w:t>
      </w:r>
    </w:p>
    <w:p w14:paraId="3E3BE309">
      <w:pPr>
        <w:rPr>
          <w:rFonts w:hint="eastAsia" w:ascii="仿宋" w:hAnsi="仿宋" w:eastAsia="仿宋"/>
          <w:color w:val="auto"/>
          <w:sz w:val="24"/>
        </w:rPr>
      </w:pPr>
    </w:p>
    <w:p w14:paraId="632DE936">
      <w:pPr>
        <w:rPr>
          <w:rFonts w:hint="eastAsia" w:ascii="仿宋" w:hAnsi="仿宋" w:eastAsia="仿宋"/>
          <w:color w:val="auto"/>
          <w:sz w:val="24"/>
        </w:rPr>
      </w:pPr>
      <w:r>
        <w:rPr>
          <w:rFonts w:hint="eastAsia" w:ascii="仿宋" w:hAnsi="仿宋" w:eastAsia="仿宋"/>
          <w:color w:val="auto"/>
          <w:sz w:val="24"/>
        </w:rPr>
        <w:t xml:space="preserve">授权单位（盖章）：               </w:t>
      </w:r>
    </w:p>
    <w:p w14:paraId="2E871F55">
      <w:pPr>
        <w:rPr>
          <w:rFonts w:hint="eastAsia" w:ascii="仿宋" w:hAnsi="仿宋" w:eastAsia="仿宋"/>
          <w:color w:val="auto"/>
          <w:sz w:val="24"/>
        </w:rPr>
      </w:pPr>
      <w:r>
        <w:rPr>
          <w:rFonts w:hint="eastAsia" w:ascii="仿宋" w:hAnsi="仿宋" w:eastAsia="仿宋"/>
          <w:color w:val="auto"/>
          <w:sz w:val="24"/>
        </w:rPr>
        <w:t xml:space="preserve">法定代表人（签字或盖章）：       </w:t>
      </w:r>
    </w:p>
    <w:p w14:paraId="05E34E91">
      <w:pPr>
        <w:rPr>
          <w:rFonts w:hint="eastAsia" w:ascii="仿宋" w:hAnsi="仿宋" w:eastAsia="仿宋"/>
          <w:color w:val="auto"/>
          <w:sz w:val="24"/>
        </w:rPr>
      </w:pPr>
      <w:r>
        <w:rPr>
          <w:rFonts w:hint="eastAsia" w:ascii="仿宋" w:hAnsi="仿宋" w:eastAsia="仿宋"/>
          <w:color w:val="auto"/>
          <w:sz w:val="24"/>
        </w:rPr>
        <w:t>签发日期：      年    月   日</w:t>
      </w:r>
    </w:p>
    <w:p w14:paraId="3781701E">
      <w:pPr>
        <w:rPr>
          <w:rFonts w:hint="eastAsia" w:ascii="仿宋" w:hAnsi="仿宋" w:eastAsia="仿宋"/>
          <w:color w:val="auto"/>
          <w:sz w:val="24"/>
        </w:rPr>
      </w:pPr>
    </w:p>
    <w:p w14:paraId="1007B782">
      <w:pPr>
        <w:rPr>
          <w:rFonts w:hint="eastAsia" w:ascii="仿宋" w:hAnsi="仿宋" w:eastAsia="仿宋"/>
          <w:color w:val="auto"/>
          <w:sz w:val="24"/>
        </w:rPr>
      </w:pPr>
      <w:r>
        <w:rPr>
          <w:rFonts w:hint="eastAsia" w:ascii="仿宋" w:hAnsi="仿宋" w:eastAsia="仿宋"/>
          <w:color w:val="auto"/>
          <w:sz w:val="24"/>
        </w:rPr>
        <w:t xml:space="preserve">附：代理人职务：                          性别：    </w:t>
      </w:r>
    </w:p>
    <w:p w14:paraId="4237C683">
      <w:pPr>
        <w:rPr>
          <w:rFonts w:hint="eastAsia" w:ascii="仿宋" w:hAnsi="仿宋" w:eastAsia="仿宋"/>
          <w:color w:val="auto"/>
          <w:sz w:val="24"/>
        </w:rPr>
      </w:pPr>
      <w:r>
        <w:rPr>
          <w:rFonts w:hint="eastAsia" w:ascii="仿宋" w:hAnsi="仿宋" w:eastAsia="仿宋"/>
          <w:color w:val="auto"/>
          <w:sz w:val="24"/>
        </w:rPr>
        <w:t xml:space="preserve">身份证号码：                              </w:t>
      </w:r>
    </w:p>
    <w:p w14:paraId="47B3CE44">
      <w:pPr>
        <w:rPr>
          <w:rFonts w:hint="eastAsia" w:ascii="仿宋" w:hAnsi="仿宋" w:eastAsia="仿宋"/>
          <w:color w:val="auto"/>
          <w:sz w:val="24"/>
        </w:rPr>
      </w:pPr>
    </w:p>
    <w:tbl>
      <w:tblPr>
        <w:tblStyle w:val="10"/>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3"/>
        <w:gridCol w:w="4557"/>
      </w:tblGrid>
      <w:tr w14:paraId="2B83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8" w:hRule="atLeast"/>
        </w:trPr>
        <w:tc>
          <w:tcPr>
            <w:tcW w:w="4713" w:type="dxa"/>
            <w:noWrap w:val="0"/>
            <w:vAlign w:val="top"/>
          </w:tcPr>
          <w:p w14:paraId="265FACE4">
            <w:pPr>
              <w:rPr>
                <w:rFonts w:hint="eastAsia" w:ascii="仿宋" w:hAnsi="仿宋" w:eastAsia="仿宋"/>
                <w:color w:val="auto"/>
                <w:sz w:val="24"/>
              </w:rPr>
            </w:pPr>
            <w:r>
              <w:rPr>
                <w:rFonts w:hint="eastAsia" w:ascii="仿宋" w:hAnsi="仿宋" w:eastAsia="仿宋"/>
                <w:color w:val="auto"/>
                <w:sz w:val="24"/>
              </w:rPr>
              <w:t>粘贴法定代表人身份证（正反面复印件）</w:t>
            </w:r>
          </w:p>
        </w:tc>
        <w:tc>
          <w:tcPr>
            <w:tcW w:w="4557" w:type="dxa"/>
            <w:noWrap w:val="0"/>
            <w:vAlign w:val="top"/>
          </w:tcPr>
          <w:p w14:paraId="62A8396C">
            <w:pPr>
              <w:rPr>
                <w:rFonts w:hint="eastAsia" w:ascii="仿宋" w:hAnsi="仿宋" w:eastAsia="仿宋"/>
                <w:color w:val="auto"/>
                <w:sz w:val="24"/>
              </w:rPr>
            </w:pPr>
            <w:r>
              <w:rPr>
                <w:rFonts w:hint="eastAsia" w:ascii="仿宋" w:hAnsi="仿宋" w:eastAsia="仿宋"/>
                <w:color w:val="auto"/>
                <w:sz w:val="24"/>
              </w:rPr>
              <w:t>粘贴被授权人身份证（正反面复印件）</w:t>
            </w:r>
          </w:p>
        </w:tc>
      </w:tr>
    </w:tbl>
    <w:p w14:paraId="1DCA074A">
      <w:pPr>
        <w:jc w:val="left"/>
        <w:outlineLvl w:val="9"/>
        <w:rPr>
          <w:rFonts w:hint="eastAsia"/>
          <w:b/>
          <w:sz w:val="28"/>
          <w:szCs w:val="28"/>
        </w:rPr>
      </w:pPr>
    </w:p>
    <w:p w14:paraId="5ED63A81">
      <w:pPr>
        <w:numPr>
          <w:ilvl w:val="0"/>
          <w:numId w:val="0"/>
        </w:numPr>
        <w:spacing w:line="400" w:lineRule="exact"/>
        <w:ind w:left="0" w:leftChars="0" w:firstLine="562" w:firstLineChars="200"/>
        <w:outlineLvl w:val="0"/>
        <w:rPr>
          <w:rFonts w:hint="eastAsia" w:ascii="仿宋" w:hAnsi="仿宋" w:eastAsia="仿宋"/>
          <w:b/>
          <w:color w:val="auto"/>
          <w:sz w:val="28"/>
          <w:szCs w:val="28"/>
        </w:rPr>
      </w:pPr>
      <w:r>
        <w:rPr>
          <w:rFonts w:hint="eastAsia"/>
          <w:b/>
          <w:sz w:val="28"/>
          <w:szCs w:val="28"/>
          <w:lang w:val="en-US" w:eastAsia="zh-CN"/>
        </w:rPr>
        <w:br w:type="page"/>
      </w:r>
      <w:r>
        <w:rPr>
          <w:rFonts w:hint="eastAsia"/>
          <w:b/>
          <w:sz w:val="28"/>
          <w:szCs w:val="28"/>
          <w:lang w:val="en-US" w:eastAsia="zh-CN"/>
        </w:rPr>
        <w:t>三、</w:t>
      </w:r>
      <w:r>
        <w:rPr>
          <w:rFonts w:hint="eastAsia" w:ascii="仿宋" w:hAnsi="仿宋" w:eastAsia="仿宋"/>
          <w:b/>
          <w:color w:val="auto"/>
          <w:sz w:val="28"/>
          <w:szCs w:val="28"/>
        </w:rPr>
        <w:t>报价一览表</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106"/>
      </w:tblGrid>
      <w:tr w14:paraId="2DF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414" w:type="dxa"/>
            <w:vAlign w:val="center"/>
          </w:tcPr>
          <w:p w14:paraId="34BBF748">
            <w:pPr>
              <w:jc w:val="center"/>
              <w:rPr>
                <w:rFonts w:hint="eastAsia" w:ascii="仿宋" w:hAnsi="仿宋" w:eastAsia="仿宋" w:cs="Times New Roman"/>
                <w:color w:val="auto"/>
                <w:sz w:val="24"/>
              </w:rPr>
            </w:pPr>
            <w:r>
              <w:rPr>
                <w:rFonts w:hint="eastAsia" w:ascii="仿宋" w:hAnsi="仿宋" w:eastAsia="仿宋" w:cs="Times New Roman"/>
                <w:color w:val="auto"/>
                <w:sz w:val="24"/>
              </w:rPr>
              <w:t>供应商名称</w:t>
            </w:r>
          </w:p>
        </w:tc>
        <w:tc>
          <w:tcPr>
            <w:tcW w:w="6106" w:type="dxa"/>
            <w:vAlign w:val="center"/>
          </w:tcPr>
          <w:p w14:paraId="2C1BB5BE">
            <w:pPr>
              <w:rPr>
                <w:rFonts w:hint="eastAsia" w:ascii="仿宋" w:hAnsi="仿宋" w:eastAsia="仿宋" w:cs="Times New Roman"/>
                <w:color w:val="auto"/>
                <w:sz w:val="24"/>
              </w:rPr>
            </w:pPr>
          </w:p>
        </w:tc>
      </w:tr>
      <w:tr w14:paraId="52C0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414" w:type="dxa"/>
            <w:vMerge w:val="restart"/>
            <w:vAlign w:val="center"/>
          </w:tcPr>
          <w:p w14:paraId="72E1D163">
            <w:pPr>
              <w:jc w:val="center"/>
              <w:rPr>
                <w:rFonts w:hint="eastAsia" w:ascii="仿宋" w:hAnsi="仿宋" w:eastAsia="仿宋" w:cs="Times New Roman"/>
                <w:color w:val="auto"/>
                <w:sz w:val="24"/>
              </w:rPr>
            </w:pPr>
            <w:r>
              <w:rPr>
                <w:rFonts w:hint="eastAsia" w:ascii="仿宋" w:hAnsi="仿宋" w:eastAsia="仿宋" w:cs="Times New Roman"/>
                <w:color w:val="auto"/>
                <w:sz w:val="24"/>
              </w:rPr>
              <w:t>报价（万元）</w:t>
            </w:r>
          </w:p>
        </w:tc>
        <w:tc>
          <w:tcPr>
            <w:tcW w:w="6106" w:type="dxa"/>
            <w:vAlign w:val="center"/>
          </w:tcPr>
          <w:p w14:paraId="6A0AD65F">
            <w:pPr>
              <w:rPr>
                <w:rFonts w:hint="eastAsia" w:ascii="仿宋" w:hAnsi="仿宋" w:eastAsia="仿宋" w:cs="Times New Roman"/>
                <w:color w:val="auto"/>
                <w:sz w:val="24"/>
              </w:rPr>
            </w:pPr>
            <w:r>
              <w:rPr>
                <w:rFonts w:hint="eastAsia" w:ascii="仿宋" w:hAnsi="仿宋" w:eastAsia="仿宋" w:cs="Times New Roman"/>
                <w:color w:val="auto"/>
                <w:sz w:val="24"/>
              </w:rPr>
              <w:t>人民币小写：     元</w:t>
            </w:r>
          </w:p>
        </w:tc>
      </w:tr>
      <w:tr w14:paraId="4052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414" w:type="dxa"/>
            <w:vMerge w:val="continue"/>
            <w:vAlign w:val="center"/>
          </w:tcPr>
          <w:p w14:paraId="6A3335CC">
            <w:pPr>
              <w:jc w:val="center"/>
              <w:rPr>
                <w:rFonts w:hint="eastAsia" w:ascii="仿宋" w:hAnsi="仿宋" w:eastAsia="仿宋" w:cs="Times New Roman"/>
                <w:color w:val="auto"/>
                <w:sz w:val="24"/>
              </w:rPr>
            </w:pPr>
          </w:p>
        </w:tc>
        <w:tc>
          <w:tcPr>
            <w:tcW w:w="6106" w:type="dxa"/>
            <w:vAlign w:val="center"/>
          </w:tcPr>
          <w:p w14:paraId="06271432">
            <w:pPr>
              <w:rPr>
                <w:rFonts w:hint="eastAsia" w:ascii="仿宋" w:hAnsi="仿宋" w:eastAsia="仿宋" w:cs="Times New Roman"/>
                <w:color w:val="auto"/>
                <w:sz w:val="24"/>
              </w:rPr>
            </w:pPr>
            <w:r>
              <w:rPr>
                <w:rFonts w:hint="eastAsia" w:ascii="仿宋" w:hAnsi="仿宋" w:eastAsia="仿宋" w:cs="Times New Roman"/>
                <w:color w:val="auto"/>
                <w:sz w:val="24"/>
              </w:rPr>
              <w:t>人民币大写：     元</w:t>
            </w:r>
          </w:p>
        </w:tc>
      </w:tr>
      <w:tr w14:paraId="485B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414" w:type="dxa"/>
            <w:vAlign w:val="center"/>
          </w:tcPr>
          <w:p w14:paraId="15CC43F5">
            <w:pPr>
              <w:jc w:val="center"/>
              <w:rPr>
                <w:rFonts w:hint="eastAsia" w:ascii="仿宋" w:hAnsi="仿宋" w:eastAsia="仿宋" w:cs="Times New Roman"/>
                <w:color w:val="auto"/>
                <w:sz w:val="24"/>
              </w:rPr>
            </w:pPr>
            <w:r>
              <w:rPr>
                <w:rFonts w:hint="eastAsia" w:ascii="仿宋" w:hAnsi="仿宋" w:eastAsia="仿宋" w:cs="Times New Roman"/>
                <w:color w:val="auto"/>
                <w:sz w:val="24"/>
              </w:rPr>
              <w:t>交货期</w:t>
            </w:r>
          </w:p>
        </w:tc>
        <w:tc>
          <w:tcPr>
            <w:tcW w:w="6106" w:type="dxa"/>
            <w:vAlign w:val="center"/>
          </w:tcPr>
          <w:p w14:paraId="017DCBD8">
            <w:pPr>
              <w:rPr>
                <w:rFonts w:hint="eastAsia" w:ascii="仿宋" w:hAnsi="仿宋" w:eastAsia="仿宋" w:cs="Times New Roman"/>
                <w:color w:val="auto"/>
                <w:sz w:val="24"/>
              </w:rPr>
            </w:pPr>
          </w:p>
        </w:tc>
      </w:tr>
      <w:tr w14:paraId="7AE7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414" w:type="dxa"/>
            <w:vAlign w:val="center"/>
          </w:tcPr>
          <w:p w14:paraId="0EF1E0FB">
            <w:pPr>
              <w:jc w:val="center"/>
              <w:rPr>
                <w:rFonts w:hint="eastAsia" w:ascii="仿宋" w:hAnsi="仿宋" w:eastAsia="仿宋" w:cs="Times New Roman"/>
                <w:color w:val="auto"/>
                <w:sz w:val="24"/>
              </w:rPr>
            </w:pPr>
            <w:r>
              <w:rPr>
                <w:rFonts w:hint="eastAsia" w:ascii="仿宋" w:hAnsi="仿宋" w:eastAsia="仿宋" w:cs="Times New Roman"/>
                <w:color w:val="auto"/>
                <w:sz w:val="24"/>
              </w:rPr>
              <w:t>质保期</w:t>
            </w:r>
          </w:p>
        </w:tc>
        <w:tc>
          <w:tcPr>
            <w:tcW w:w="6106" w:type="dxa"/>
            <w:vAlign w:val="center"/>
          </w:tcPr>
          <w:p w14:paraId="31A26197">
            <w:pPr>
              <w:rPr>
                <w:rFonts w:hint="eastAsia" w:ascii="仿宋" w:hAnsi="仿宋" w:eastAsia="仿宋" w:cs="Times New Roman"/>
                <w:color w:val="auto"/>
                <w:sz w:val="24"/>
              </w:rPr>
            </w:pPr>
          </w:p>
        </w:tc>
      </w:tr>
      <w:tr w14:paraId="44EB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414" w:type="dxa"/>
            <w:vAlign w:val="center"/>
          </w:tcPr>
          <w:p w14:paraId="4BB02939">
            <w:pPr>
              <w:jc w:val="center"/>
              <w:rPr>
                <w:rFonts w:hint="eastAsia" w:ascii="仿宋" w:hAnsi="仿宋" w:eastAsia="仿宋" w:cs="Times New Roman"/>
                <w:color w:val="auto"/>
                <w:sz w:val="24"/>
              </w:rPr>
            </w:pPr>
            <w:r>
              <w:rPr>
                <w:rFonts w:hint="eastAsia" w:ascii="仿宋" w:hAnsi="仿宋" w:eastAsia="仿宋" w:cs="Times New Roman"/>
                <w:color w:val="auto"/>
                <w:sz w:val="24"/>
              </w:rPr>
              <w:t>备注</w:t>
            </w:r>
          </w:p>
        </w:tc>
        <w:tc>
          <w:tcPr>
            <w:tcW w:w="6106" w:type="dxa"/>
            <w:vAlign w:val="center"/>
          </w:tcPr>
          <w:p w14:paraId="01ECCDFF">
            <w:pPr>
              <w:rPr>
                <w:rFonts w:hint="eastAsia" w:ascii="仿宋" w:hAnsi="仿宋" w:eastAsia="仿宋" w:cs="Times New Roman"/>
                <w:color w:val="auto"/>
                <w:sz w:val="24"/>
              </w:rPr>
            </w:pPr>
          </w:p>
        </w:tc>
      </w:tr>
    </w:tbl>
    <w:p w14:paraId="6D737637">
      <w:pPr>
        <w:pStyle w:val="4"/>
        <w:numPr>
          <w:ilvl w:val="0"/>
          <w:numId w:val="0"/>
        </w:numPr>
        <w:ind w:leftChars="200"/>
        <w:rPr>
          <w:rFonts w:hint="eastAsia"/>
        </w:rPr>
      </w:pPr>
    </w:p>
    <w:p w14:paraId="25D5AC0A">
      <w:pPr>
        <w:rPr>
          <w:rFonts w:ascii="仿宋" w:hAnsi="仿宋" w:eastAsia="仿宋"/>
          <w:sz w:val="24"/>
        </w:rPr>
      </w:pPr>
      <w:r>
        <w:rPr>
          <w:rFonts w:hAnsi="宋体"/>
          <w:sz w:val="24"/>
        </w:rPr>
        <w:t>说明：</w:t>
      </w:r>
      <w:r>
        <w:rPr>
          <w:rFonts w:ascii="仿宋" w:hAnsi="仿宋" w:eastAsia="仿宋"/>
          <w:sz w:val="24"/>
        </w:rPr>
        <w:t>1、所有价格均系用人民币表示，单位为元，精确到个数位</w:t>
      </w:r>
      <w:r>
        <w:rPr>
          <w:rFonts w:hint="eastAsia" w:ascii="仿宋" w:hAnsi="仿宋" w:eastAsia="仿宋"/>
          <w:sz w:val="24"/>
          <w:lang w:eastAsia="zh-CN"/>
        </w:rPr>
        <w:t>，</w:t>
      </w:r>
      <w:r>
        <w:rPr>
          <w:rFonts w:hint="eastAsia" w:ascii="仿宋" w:hAnsi="仿宋" w:eastAsia="仿宋"/>
          <w:sz w:val="24"/>
        </w:rPr>
        <w:t>如果以文字表示的数值与以数字表示的数值不一致，以文字为准修正数字。</w:t>
      </w:r>
    </w:p>
    <w:p w14:paraId="36729F1D">
      <w:pPr>
        <w:numPr>
          <w:ilvl w:val="0"/>
          <w:numId w:val="1"/>
        </w:numPr>
        <w:spacing w:line="240" w:lineRule="atLeast"/>
        <w:ind w:firstLine="720" w:firstLineChars="300"/>
        <w:outlineLvl w:val="1"/>
        <w:rPr>
          <w:rFonts w:ascii="仿宋" w:hAnsi="仿宋" w:eastAsia="仿宋"/>
          <w:sz w:val="24"/>
        </w:rPr>
      </w:pPr>
      <w:r>
        <w:rPr>
          <w:rFonts w:ascii="仿宋" w:hAnsi="仿宋" w:eastAsia="仿宋"/>
          <w:sz w:val="24"/>
        </w:rPr>
        <w:t>本表仅作为</w:t>
      </w:r>
      <w:r>
        <w:rPr>
          <w:rFonts w:hint="eastAsia" w:ascii="仿宋" w:hAnsi="仿宋" w:eastAsia="仿宋"/>
          <w:sz w:val="24"/>
          <w:lang w:val="en-US" w:eastAsia="zh-CN"/>
        </w:rPr>
        <w:t>评审</w:t>
      </w:r>
      <w:r>
        <w:rPr>
          <w:rFonts w:ascii="仿宋" w:hAnsi="仿宋" w:eastAsia="仿宋"/>
          <w:sz w:val="24"/>
        </w:rPr>
        <w:t>小组了解报价组成情况，不作为最终成交价。</w:t>
      </w:r>
    </w:p>
    <w:p w14:paraId="5E197B4A">
      <w:pPr>
        <w:numPr>
          <w:ilvl w:val="0"/>
          <w:numId w:val="0"/>
        </w:numPr>
        <w:spacing w:line="240" w:lineRule="atLeast"/>
        <w:rPr>
          <w:rFonts w:hint="eastAsia" w:ascii="仿宋" w:hAnsi="仿宋" w:eastAsia="仿宋" w:cs="Times New Roman"/>
          <w:b w:val="0"/>
          <w:bCs w:val="0"/>
          <w:w w:val="100"/>
          <w:kern w:val="2"/>
          <w:sz w:val="24"/>
          <w:szCs w:val="24"/>
          <w:lang w:val="en-US" w:eastAsia="zh-CN" w:bidi="ar-SA"/>
        </w:rPr>
      </w:pPr>
      <w:r>
        <w:rPr>
          <w:rFonts w:ascii="仿宋" w:hAnsi="仿宋" w:eastAsia="仿宋"/>
          <w:sz w:val="24"/>
        </w:rPr>
        <w:t xml:space="preserve">   </w:t>
      </w:r>
      <w:r>
        <w:rPr>
          <w:rFonts w:ascii="仿宋" w:hAnsi="仿宋" w:eastAsia="仿宋" w:cs="Times New Roman"/>
          <w:b w:val="0"/>
          <w:bCs w:val="0"/>
          <w:w w:val="100"/>
          <w:kern w:val="2"/>
          <w:sz w:val="24"/>
          <w:szCs w:val="24"/>
          <w:lang w:val="en-US" w:eastAsia="zh-CN" w:bidi="ar-SA"/>
        </w:rPr>
        <w:t xml:space="preserve">   3、此表除保留在响应文件中外，另附一份与优惠声明（如果有）一起封装在一个小信封中，作为参考之用。</w:t>
      </w:r>
    </w:p>
    <w:p w14:paraId="4C6635F8">
      <w:pPr>
        <w:rPr>
          <w:rFonts w:hint="eastAsia" w:ascii="仿宋" w:hAnsi="仿宋" w:eastAsia="仿宋"/>
          <w:color w:val="auto"/>
          <w:sz w:val="24"/>
        </w:rPr>
      </w:pPr>
    </w:p>
    <w:p w14:paraId="429FE7C7">
      <w:pPr>
        <w:rPr>
          <w:rFonts w:hint="eastAsia" w:ascii="仿宋" w:hAnsi="仿宋" w:eastAsia="仿宋"/>
          <w:color w:val="auto"/>
          <w:sz w:val="24"/>
        </w:rPr>
      </w:pPr>
      <w:r>
        <w:rPr>
          <w:rFonts w:hint="eastAsia" w:ascii="仿宋" w:hAnsi="仿宋" w:eastAsia="仿宋"/>
          <w:color w:val="auto"/>
          <w:sz w:val="24"/>
        </w:rPr>
        <w:t xml:space="preserve">供应商名称（盖章）：                        </w:t>
      </w:r>
    </w:p>
    <w:p w14:paraId="4E6485F6">
      <w:pPr>
        <w:rPr>
          <w:rFonts w:hint="eastAsia" w:ascii="仿宋" w:hAnsi="仿宋" w:eastAsia="仿宋"/>
          <w:color w:val="auto"/>
          <w:sz w:val="24"/>
        </w:rPr>
      </w:pPr>
      <w:r>
        <w:rPr>
          <w:rFonts w:hint="eastAsia" w:ascii="仿宋" w:hAnsi="仿宋" w:eastAsia="仿宋"/>
          <w:color w:val="auto"/>
          <w:sz w:val="24"/>
        </w:rPr>
        <w:t xml:space="preserve">授权代表签字或盖章：                        </w:t>
      </w:r>
    </w:p>
    <w:p w14:paraId="47688F95">
      <w:pPr>
        <w:rPr>
          <w:rFonts w:hint="eastAsia" w:ascii="仿宋" w:hAnsi="仿宋" w:eastAsia="仿宋"/>
          <w:color w:val="auto"/>
          <w:sz w:val="24"/>
        </w:rPr>
      </w:pPr>
      <w:r>
        <w:rPr>
          <w:rFonts w:hint="eastAsia" w:ascii="仿宋" w:hAnsi="仿宋" w:eastAsia="仿宋"/>
          <w:color w:val="auto"/>
          <w:sz w:val="24"/>
        </w:rPr>
        <w:t>时间：            年          月          日</w:t>
      </w:r>
    </w:p>
    <w:p w14:paraId="2345B878">
      <w:pPr>
        <w:rPr>
          <w:rFonts w:hint="eastAsia"/>
        </w:rPr>
      </w:pPr>
      <w:r>
        <w:rPr>
          <w:rFonts w:hint="eastAsia"/>
        </w:rPr>
        <w:br w:type="page"/>
      </w:r>
    </w:p>
    <w:p w14:paraId="7F27973F">
      <w:pPr>
        <w:rPr>
          <w:rFonts w:hint="eastAsia" w:ascii="仿宋" w:hAnsi="仿宋" w:eastAsia="仿宋"/>
          <w:color w:val="auto"/>
        </w:rPr>
      </w:pP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2062"/>
        <w:gridCol w:w="1212"/>
        <w:gridCol w:w="994"/>
        <w:gridCol w:w="1037"/>
        <w:gridCol w:w="1186"/>
        <w:gridCol w:w="923"/>
      </w:tblGrid>
      <w:tr w14:paraId="40D0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9915" w:type="dxa"/>
            <w:gridSpan w:val="7"/>
            <w:vAlign w:val="center"/>
          </w:tcPr>
          <w:p w14:paraId="5C46ED4E">
            <w:pPr>
              <w:jc w:val="center"/>
              <w:rPr>
                <w:rFonts w:hint="eastAsia" w:ascii="仿宋" w:hAnsi="仿宋" w:eastAsia="仿宋" w:cs="Times New Roman"/>
                <w:color w:val="auto"/>
                <w:sz w:val="24"/>
                <w:lang w:val="hr-HR"/>
              </w:rPr>
            </w:pPr>
            <w:r>
              <w:rPr>
                <w:rFonts w:hint="eastAsia" w:ascii="仿宋" w:hAnsi="仿宋" w:eastAsia="仿宋" w:cs="Times New Roman"/>
                <w:color w:val="auto"/>
                <w:sz w:val="24"/>
                <w:lang w:val="en-US" w:eastAsia="zh-CN"/>
              </w:rPr>
              <w:t>分项报价表</w:t>
            </w:r>
          </w:p>
        </w:tc>
      </w:tr>
      <w:tr w14:paraId="1528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tblHeader/>
          <w:jc w:val="center"/>
        </w:trPr>
        <w:tc>
          <w:tcPr>
            <w:tcW w:w="2501" w:type="dxa"/>
            <w:vAlign w:val="center"/>
          </w:tcPr>
          <w:p w14:paraId="376CE7DA">
            <w:pPr>
              <w:jc w:val="center"/>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货物名称</w:t>
            </w:r>
          </w:p>
        </w:tc>
        <w:tc>
          <w:tcPr>
            <w:tcW w:w="2062" w:type="dxa"/>
            <w:vAlign w:val="center"/>
          </w:tcPr>
          <w:p w14:paraId="38AF7F6D">
            <w:pPr>
              <w:jc w:val="center"/>
              <w:rPr>
                <w:rFonts w:hint="eastAsia" w:ascii="仿宋" w:hAnsi="仿宋" w:eastAsia="仿宋" w:cs="Times New Roman"/>
                <w:color w:val="auto"/>
                <w:sz w:val="24"/>
                <w:lang w:val="hr-HR" w:eastAsia="zh-CN"/>
              </w:rPr>
            </w:pPr>
            <w:r>
              <w:rPr>
                <w:rFonts w:hint="eastAsia" w:ascii="仿宋" w:hAnsi="仿宋" w:eastAsia="仿宋" w:cs="Times New Roman"/>
                <w:color w:val="auto"/>
                <w:sz w:val="24"/>
                <w:lang w:val="hr-HR"/>
              </w:rPr>
              <w:t>规格</w:t>
            </w:r>
          </w:p>
        </w:tc>
        <w:tc>
          <w:tcPr>
            <w:tcW w:w="1212" w:type="dxa"/>
            <w:vAlign w:val="center"/>
          </w:tcPr>
          <w:p w14:paraId="75EF958B">
            <w:pPr>
              <w:jc w:val="center"/>
              <w:rPr>
                <w:rFonts w:hint="eastAsia" w:ascii="仿宋" w:hAnsi="仿宋" w:eastAsia="仿宋" w:cs="Times New Roman"/>
                <w:color w:val="auto"/>
                <w:sz w:val="24"/>
                <w:lang w:val="hr-HR" w:eastAsia="zh-CN"/>
              </w:rPr>
            </w:pPr>
            <w:r>
              <w:rPr>
                <w:rFonts w:hint="eastAsia" w:ascii="仿宋" w:hAnsi="仿宋" w:eastAsia="仿宋" w:cs="Times New Roman"/>
                <w:color w:val="auto"/>
                <w:sz w:val="24"/>
                <w:lang w:val="en-US" w:eastAsia="zh-CN"/>
              </w:rPr>
              <w:t>品牌</w:t>
            </w:r>
          </w:p>
        </w:tc>
        <w:tc>
          <w:tcPr>
            <w:tcW w:w="994" w:type="dxa"/>
            <w:vAlign w:val="center"/>
          </w:tcPr>
          <w:p w14:paraId="44AE1176">
            <w:pPr>
              <w:jc w:val="center"/>
              <w:rPr>
                <w:rFonts w:hint="eastAsia" w:ascii="仿宋" w:hAnsi="仿宋" w:eastAsia="仿宋" w:cs="Times New Roman"/>
                <w:color w:val="auto"/>
                <w:sz w:val="24"/>
                <w:lang w:val="hr-HR" w:eastAsia="zh-CN"/>
              </w:rPr>
            </w:pPr>
            <w:r>
              <w:rPr>
                <w:rFonts w:hint="eastAsia" w:ascii="仿宋" w:hAnsi="仿宋" w:eastAsia="仿宋" w:cs="Times New Roman"/>
                <w:color w:val="auto"/>
                <w:sz w:val="24"/>
                <w:lang w:val="hr-HR"/>
              </w:rPr>
              <w:t>数量</w:t>
            </w:r>
          </w:p>
        </w:tc>
        <w:tc>
          <w:tcPr>
            <w:tcW w:w="1037" w:type="dxa"/>
            <w:vAlign w:val="center"/>
          </w:tcPr>
          <w:p w14:paraId="7BC7E102">
            <w:pPr>
              <w:jc w:val="center"/>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单价</w:t>
            </w:r>
          </w:p>
        </w:tc>
        <w:tc>
          <w:tcPr>
            <w:tcW w:w="1186" w:type="dxa"/>
            <w:vAlign w:val="center"/>
          </w:tcPr>
          <w:p w14:paraId="11D17DC4">
            <w:pPr>
              <w:jc w:val="center"/>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合计</w:t>
            </w:r>
          </w:p>
        </w:tc>
        <w:tc>
          <w:tcPr>
            <w:tcW w:w="923" w:type="dxa"/>
            <w:vAlign w:val="center"/>
          </w:tcPr>
          <w:p w14:paraId="59660BD0">
            <w:pPr>
              <w:jc w:val="center"/>
              <w:rPr>
                <w:rFonts w:hint="eastAsia" w:ascii="仿宋" w:hAnsi="仿宋" w:eastAsia="仿宋" w:cs="Times New Roman"/>
                <w:color w:val="auto"/>
                <w:sz w:val="24"/>
                <w:lang w:val="hr-HR" w:eastAsia="zh-CN"/>
              </w:rPr>
            </w:pPr>
            <w:r>
              <w:rPr>
                <w:rFonts w:hint="eastAsia" w:ascii="仿宋" w:hAnsi="仿宋" w:eastAsia="仿宋" w:cs="Times New Roman"/>
                <w:color w:val="auto"/>
                <w:sz w:val="24"/>
                <w:lang w:val="hr-HR"/>
              </w:rPr>
              <w:t>供货要求</w:t>
            </w:r>
          </w:p>
        </w:tc>
      </w:tr>
      <w:tr w14:paraId="4A32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2501" w:type="dxa"/>
            <w:shd w:val="clear" w:color="auto" w:fill="auto"/>
            <w:vAlign w:val="center"/>
          </w:tcPr>
          <w:p w14:paraId="43311EB2">
            <w:pPr>
              <w:jc w:val="center"/>
              <w:rPr>
                <w:rFonts w:hint="eastAsia" w:ascii="仿宋" w:hAnsi="仿宋" w:eastAsia="仿宋" w:cs="Times New Roman"/>
                <w:color w:val="auto"/>
                <w:sz w:val="24"/>
                <w:lang w:val="en-US" w:eastAsia="zh-CN"/>
              </w:rPr>
            </w:pPr>
          </w:p>
        </w:tc>
        <w:tc>
          <w:tcPr>
            <w:tcW w:w="2062" w:type="dxa"/>
            <w:shd w:val="clear" w:color="auto" w:fill="auto"/>
            <w:vAlign w:val="center"/>
          </w:tcPr>
          <w:p w14:paraId="554B4528">
            <w:pPr>
              <w:jc w:val="center"/>
              <w:rPr>
                <w:rFonts w:hint="eastAsia" w:ascii="仿宋" w:hAnsi="仿宋" w:eastAsia="仿宋" w:cs="Times New Roman"/>
                <w:color w:val="auto"/>
                <w:sz w:val="24"/>
                <w:lang w:val="en-US" w:eastAsia="zh-CN"/>
              </w:rPr>
            </w:pPr>
          </w:p>
        </w:tc>
        <w:tc>
          <w:tcPr>
            <w:tcW w:w="1212" w:type="dxa"/>
            <w:shd w:val="clear" w:color="auto" w:fill="auto"/>
            <w:vAlign w:val="center"/>
          </w:tcPr>
          <w:p w14:paraId="54AC7D0E">
            <w:pPr>
              <w:jc w:val="center"/>
              <w:rPr>
                <w:rFonts w:hint="eastAsia" w:ascii="仿宋" w:hAnsi="仿宋" w:eastAsia="仿宋" w:cs="Times New Roman"/>
                <w:color w:val="auto"/>
                <w:sz w:val="24"/>
                <w:lang w:val="en-US"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B1BFA01">
            <w:pPr>
              <w:jc w:val="center"/>
              <w:rPr>
                <w:rFonts w:hint="eastAsia" w:ascii="仿宋" w:hAnsi="仿宋" w:eastAsia="仿宋" w:cs="Times New Roman"/>
                <w:color w:val="auto"/>
                <w:sz w:val="24"/>
                <w:lang w:val="en-US" w:eastAsia="zh-CN"/>
              </w:rPr>
            </w:pPr>
          </w:p>
        </w:tc>
        <w:tc>
          <w:tcPr>
            <w:tcW w:w="1037" w:type="dxa"/>
            <w:vAlign w:val="center"/>
          </w:tcPr>
          <w:p w14:paraId="3B5EBFE1">
            <w:pPr>
              <w:jc w:val="center"/>
              <w:rPr>
                <w:rFonts w:hint="eastAsia" w:ascii="仿宋" w:hAnsi="仿宋" w:eastAsia="仿宋" w:cs="Times New Roman"/>
                <w:color w:val="auto"/>
                <w:sz w:val="24"/>
              </w:rPr>
            </w:pPr>
          </w:p>
        </w:tc>
        <w:tc>
          <w:tcPr>
            <w:tcW w:w="1186" w:type="dxa"/>
            <w:vAlign w:val="center"/>
          </w:tcPr>
          <w:p w14:paraId="763865C2">
            <w:pPr>
              <w:jc w:val="center"/>
              <w:rPr>
                <w:rFonts w:hint="eastAsia" w:ascii="仿宋" w:hAnsi="仿宋" w:eastAsia="仿宋" w:cs="Times New Roman"/>
                <w:color w:val="auto"/>
                <w:sz w:val="24"/>
              </w:rPr>
            </w:pPr>
          </w:p>
        </w:tc>
        <w:tc>
          <w:tcPr>
            <w:tcW w:w="923" w:type="dxa"/>
            <w:vMerge w:val="restart"/>
            <w:vAlign w:val="center"/>
          </w:tcPr>
          <w:p w14:paraId="7694E6FD">
            <w:pPr>
              <w:jc w:val="center"/>
              <w:rPr>
                <w:rFonts w:hint="eastAsia" w:ascii="仿宋" w:hAnsi="仿宋" w:eastAsia="仿宋" w:cs="Times New Roman"/>
                <w:color w:val="auto"/>
                <w:sz w:val="24"/>
              </w:rPr>
            </w:pPr>
          </w:p>
        </w:tc>
      </w:tr>
      <w:tr w14:paraId="265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2501" w:type="dxa"/>
            <w:shd w:val="clear" w:color="auto" w:fill="auto"/>
            <w:vAlign w:val="center"/>
          </w:tcPr>
          <w:p w14:paraId="2BBD5724">
            <w:pPr>
              <w:jc w:val="center"/>
              <w:rPr>
                <w:rFonts w:hint="eastAsia" w:ascii="仿宋" w:hAnsi="仿宋" w:eastAsia="仿宋" w:cs="Times New Roman"/>
                <w:color w:val="auto"/>
                <w:sz w:val="24"/>
                <w:lang w:val="en-US" w:eastAsia="zh-CN"/>
              </w:rPr>
            </w:pPr>
          </w:p>
        </w:tc>
        <w:tc>
          <w:tcPr>
            <w:tcW w:w="2062" w:type="dxa"/>
            <w:shd w:val="clear" w:color="auto" w:fill="auto"/>
            <w:vAlign w:val="center"/>
          </w:tcPr>
          <w:p w14:paraId="07BC5C21">
            <w:pPr>
              <w:jc w:val="center"/>
              <w:rPr>
                <w:rFonts w:hint="eastAsia" w:ascii="仿宋" w:hAnsi="仿宋" w:eastAsia="仿宋" w:cs="Times New Roman"/>
                <w:color w:val="auto"/>
                <w:sz w:val="24"/>
                <w:lang w:val="en-US" w:eastAsia="zh-CN"/>
              </w:rPr>
            </w:pPr>
          </w:p>
        </w:tc>
        <w:tc>
          <w:tcPr>
            <w:tcW w:w="1212" w:type="dxa"/>
            <w:shd w:val="clear" w:color="auto" w:fill="auto"/>
            <w:vAlign w:val="center"/>
          </w:tcPr>
          <w:p w14:paraId="36D420F0">
            <w:pPr>
              <w:jc w:val="center"/>
              <w:rPr>
                <w:rFonts w:hint="eastAsia" w:ascii="仿宋" w:hAnsi="仿宋" w:eastAsia="仿宋" w:cs="Times New Roman"/>
                <w:color w:val="auto"/>
                <w:sz w:val="24"/>
                <w:lang w:val="en-US" w:eastAsia="zh-CN"/>
              </w:rPr>
            </w:pPr>
          </w:p>
        </w:tc>
        <w:tc>
          <w:tcPr>
            <w:tcW w:w="994" w:type="dxa"/>
            <w:tcBorders>
              <w:top w:val="nil"/>
              <w:left w:val="single" w:color="auto" w:sz="4" w:space="0"/>
              <w:bottom w:val="single" w:color="auto" w:sz="4" w:space="0"/>
              <w:right w:val="single" w:color="auto" w:sz="4" w:space="0"/>
            </w:tcBorders>
            <w:shd w:val="clear" w:color="auto" w:fill="auto"/>
            <w:vAlign w:val="center"/>
          </w:tcPr>
          <w:p w14:paraId="58CBF363">
            <w:pPr>
              <w:jc w:val="center"/>
              <w:rPr>
                <w:rFonts w:hint="eastAsia" w:ascii="仿宋" w:hAnsi="仿宋" w:eastAsia="仿宋" w:cs="Times New Roman"/>
                <w:color w:val="auto"/>
                <w:sz w:val="24"/>
                <w:lang w:val="en-US" w:eastAsia="zh-CN"/>
              </w:rPr>
            </w:pPr>
          </w:p>
        </w:tc>
        <w:tc>
          <w:tcPr>
            <w:tcW w:w="1037" w:type="dxa"/>
            <w:vAlign w:val="center"/>
          </w:tcPr>
          <w:p w14:paraId="51DA1967">
            <w:pPr>
              <w:jc w:val="center"/>
              <w:rPr>
                <w:rFonts w:hint="eastAsia" w:ascii="仿宋" w:hAnsi="仿宋" w:eastAsia="仿宋" w:cs="Times New Roman"/>
                <w:color w:val="auto"/>
                <w:sz w:val="24"/>
              </w:rPr>
            </w:pPr>
          </w:p>
        </w:tc>
        <w:tc>
          <w:tcPr>
            <w:tcW w:w="1186" w:type="dxa"/>
            <w:vAlign w:val="center"/>
          </w:tcPr>
          <w:p w14:paraId="59684ED8">
            <w:pPr>
              <w:jc w:val="center"/>
              <w:rPr>
                <w:rFonts w:hint="eastAsia" w:ascii="仿宋" w:hAnsi="仿宋" w:eastAsia="仿宋" w:cs="Times New Roman"/>
                <w:color w:val="auto"/>
                <w:sz w:val="24"/>
              </w:rPr>
            </w:pPr>
          </w:p>
        </w:tc>
        <w:tc>
          <w:tcPr>
            <w:tcW w:w="923" w:type="dxa"/>
            <w:vMerge w:val="continue"/>
            <w:vAlign w:val="center"/>
          </w:tcPr>
          <w:p w14:paraId="69A8623F">
            <w:pPr>
              <w:jc w:val="center"/>
              <w:rPr>
                <w:rFonts w:hint="eastAsia" w:ascii="仿宋" w:hAnsi="仿宋" w:eastAsia="仿宋" w:cs="Times New Roman"/>
                <w:color w:val="auto"/>
                <w:sz w:val="24"/>
              </w:rPr>
            </w:pPr>
          </w:p>
        </w:tc>
      </w:tr>
      <w:tr w14:paraId="7A96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3FD43F08">
            <w:pPr>
              <w:jc w:val="center"/>
              <w:rPr>
                <w:rFonts w:hint="eastAsia" w:ascii="仿宋" w:hAnsi="仿宋" w:eastAsia="仿宋" w:cs="Times New Roman"/>
                <w:color w:val="auto"/>
                <w:sz w:val="24"/>
                <w:lang w:val="en-US" w:eastAsia="zh-CN"/>
              </w:rPr>
            </w:pPr>
          </w:p>
        </w:tc>
        <w:tc>
          <w:tcPr>
            <w:tcW w:w="2062" w:type="dxa"/>
            <w:tcBorders>
              <w:top w:val="single" w:color="auto" w:sz="4" w:space="0"/>
              <w:left w:val="nil"/>
              <w:bottom w:val="single" w:color="auto" w:sz="4" w:space="0"/>
              <w:right w:val="single" w:color="auto" w:sz="4" w:space="0"/>
            </w:tcBorders>
            <w:shd w:val="clear" w:color="auto" w:fill="auto"/>
            <w:vAlign w:val="center"/>
          </w:tcPr>
          <w:p w14:paraId="6E229677">
            <w:pPr>
              <w:jc w:val="center"/>
              <w:rPr>
                <w:rFonts w:hint="eastAsia" w:ascii="仿宋" w:hAnsi="仿宋" w:eastAsia="仿宋" w:cs="Times New Roman"/>
                <w:color w:val="auto"/>
                <w:sz w:val="24"/>
                <w:lang w:val="en-US" w:eastAsia="zh-CN"/>
              </w:rPr>
            </w:pPr>
          </w:p>
        </w:tc>
        <w:tc>
          <w:tcPr>
            <w:tcW w:w="1212" w:type="dxa"/>
            <w:tcBorders>
              <w:top w:val="single" w:color="auto" w:sz="4" w:space="0"/>
              <w:left w:val="nil"/>
              <w:bottom w:val="single" w:color="auto" w:sz="4" w:space="0"/>
              <w:right w:val="single" w:color="auto" w:sz="4" w:space="0"/>
            </w:tcBorders>
            <w:shd w:val="clear" w:color="auto" w:fill="auto"/>
            <w:vAlign w:val="center"/>
          </w:tcPr>
          <w:p w14:paraId="6681ACC1">
            <w:pPr>
              <w:jc w:val="center"/>
              <w:rPr>
                <w:rFonts w:hint="eastAsia" w:ascii="仿宋" w:hAnsi="仿宋" w:eastAsia="仿宋" w:cs="Times New Roman"/>
                <w:color w:val="auto"/>
                <w:sz w:val="24"/>
                <w:lang w:val="en-US" w:eastAsia="zh-CN"/>
              </w:rPr>
            </w:pPr>
          </w:p>
        </w:tc>
        <w:tc>
          <w:tcPr>
            <w:tcW w:w="994" w:type="dxa"/>
            <w:tcBorders>
              <w:top w:val="nil"/>
              <w:left w:val="single" w:color="auto" w:sz="4" w:space="0"/>
              <w:bottom w:val="single" w:color="auto" w:sz="4" w:space="0"/>
              <w:right w:val="single" w:color="auto" w:sz="4" w:space="0"/>
            </w:tcBorders>
            <w:shd w:val="clear" w:color="auto" w:fill="auto"/>
            <w:vAlign w:val="center"/>
          </w:tcPr>
          <w:p w14:paraId="61DF9F96">
            <w:pPr>
              <w:jc w:val="center"/>
              <w:rPr>
                <w:rFonts w:hint="eastAsia" w:ascii="仿宋" w:hAnsi="仿宋" w:eastAsia="仿宋" w:cs="Times New Roman"/>
                <w:color w:val="auto"/>
                <w:sz w:val="24"/>
                <w:lang w:val="en-US" w:eastAsia="zh-CN"/>
              </w:rPr>
            </w:pPr>
          </w:p>
        </w:tc>
        <w:tc>
          <w:tcPr>
            <w:tcW w:w="1037" w:type="dxa"/>
            <w:vAlign w:val="center"/>
          </w:tcPr>
          <w:p w14:paraId="68A319D9">
            <w:pPr>
              <w:jc w:val="center"/>
              <w:rPr>
                <w:rFonts w:hint="eastAsia" w:ascii="仿宋" w:hAnsi="仿宋" w:eastAsia="仿宋" w:cs="Times New Roman"/>
                <w:color w:val="auto"/>
                <w:sz w:val="24"/>
              </w:rPr>
            </w:pPr>
          </w:p>
        </w:tc>
        <w:tc>
          <w:tcPr>
            <w:tcW w:w="1186" w:type="dxa"/>
            <w:vAlign w:val="center"/>
          </w:tcPr>
          <w:p w14:paraId="5D730195">
            <w:pPr>
              <w:jc w:val="center"/>
              <w:rPr>
                <w:rFonts w:hint="eastAsia" w:ascii="仿宋" w:hAnsi="仿宋" w:eastAsia="仿宋" w:cs="Times New Roman"/>
                <w:color w:val="auto"/>
                <w:sz w:val="24"/>
              </w:rPr>
            </w:pPr>
          </w:p>
        </w:tc>
        <w:tc>
          <w:tcPr>
            <w:tcW w:w="923" w:type="dxa"/>
            <w:vMerge w:val="continue"/>
            <w:vAlign w:val="center"/>
          </w:tcPr>
          <w:p w14:paraId="70FAEF17">
            <w:pPr>
              <w:jc w:val="center"/>
              <w:rPr>
                <w:rFonts w:hint="eastAsia" w:ascii="仿宋" w:hAnsi="仿宋" w:eastAsia="仿宋" w:cs="Times New Roman"/>
                <w:color w:val="auto"/>
                <w:sz w:val="24"/>
              </w:rPr>
            </w:pPr>
          </w:p>
        </w:tc>
      </w:tr>
      <w:tr w14:paraId="49F8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3A1C1442">
            <w:pPr>
              <w:jc w:val="center"/>
              <w:rPr>
                <w:rFonts w:hint="eastAsia" w:ascii="仿宋" w:hAnsi="仿宋" w:eastAsia="仿宋" w:cs="Times New Roman"/>
                <w:color w:val="auto"/>
                <w:sz w:val="24"/>
                <w:lang w:val="en-US" w:eastAsia="zh-CN"/>
              </w:rPr>
            </w:pPr>
          </w:p>
        </w:tc>
        <w:tc>
          <w:tcPr>
            <w:tcW w:w="2062" w:type="dxa"/>
            <w:tcBorders>
              <w:top w:val="single" w:color="auto" w:sz="4" w:space="0"/>
              <w:left w:val="nil"/>
              <w:bottom w:val="single" w:color="auto" w:sz="4" w:space="0"/>
              <w:right w:val="single" w:color="auto" w:sz="4" w:space="0"/>
            </w:tcBorders>
            <w:shd w:val="clear" w:color="auto" w:fill="auto"/>
            <w:vAlign w:val="center"/>
          </w:tcPr>
          <w:p w14:paraId="5403B8D7">
            <w:pPr>
              <w:jc w:val="center"/>
              <w:rPr>
                <w:rFonts w:hint="default" w:ascii="仿宋" w:hAnsi="仿宋" w:eastAsia="仿宋" w:cs="Times New Roman"/>
                <w:color w:val="auto"/>
                <w:sz w:val="24"/>
                <w:lang w:val="en-US" w:eastAsia="zh-CN"/>
              </w:rPr>
            </w:pPr>
          </w:p>
        </w:tc>
        <w:tc>
          <w:tcPr>
            <w:tcW w:w="1212" w:type="dxa"/>
            <w:tcBorders>
              <w:top w:val="single" w:color="auto" w:sz="4" w:space="0"/>
              <w:left w:val="nil"/>
              <w:bottom w:val="single" w:color="auto" w:sz="4" w:space="0"/>
              <w:right w:val="single" w:color="auto" w:sz="4" w:space="0"/>
            </w:tcBorders>
            <w:shd w:val="clear" w:color="auto" w:fill="auto"/>
            <w:vAlign w:val="center"/>
          </w:tcPr>
          <w:p w14:paraId="1F4E49D5">
            <w:pPr>
              <w:jc w:val="center"/>
              <w:rPr>
                <w:rFonts w:hint="eastAsia" w:ascii="仿宋" w:hAnsi="仿宋" w:eastAsia="仿宋" w:cs="Times New Roman"/>
                <w:color w:val="auto"/>
                <w:sz w:val="24"/>
                <w:lang w:val="en-US" w:eastAsia="zh-CN"/>
              </w:rPr>
            </w:pPr>
          </w:p>
        </w:tc>
        <w:tc>
          <w:tcPr>
            <w:tcW w:w="994" w:type="dxa"/>
            <w:tcBorders>
              <w:top w:val="nil"/>
              <w:left w:val="single" w:color="auto" w:sz="4" w:space="0"/>
              <w:bottom w:val="single" w:color="auto" w:sz="4" w:space="0"/>
              <w:right w:val="single" w:color="auto" w:sz="4" w:space="0"/>
            </w:tcBorders>
            <w:shd w:val="clear" w:color="auto" w:fill="auto"/>
            <w:vAlign w:val="center"/>
          </w:tcPr>
          <w:p w14:paraId="7C782BBA">
            <w:pPr>
              <w:jc w:val="center"/>
              <w:rPr>
                <w:rFonts w:hint="eastAsia" w:ascii="仿宋" w:hAnsi="仿宋" w:eastAsia="仿宋" w:cs="Times New Roman"/>
                <w:color w:val="auto"/>
                <w:sz w:val="24"/>
                <w:lang w:val="en-US" w:eastAsia="zh-CN"/>
              </w:rPr>
            </w:pPr>
          </w:p>
        </w:tc>
        <w:tc>
          <w:tcPr>
            <w:tcW w:w="1037" w:type="dxa"/>
            <w:vAlign w:val="center"/>
          </w:tcPr>
          <w:p w14:paraId="4D6778B8">
            <w:pPr>
              <w:jc w:val="center"/>
              <w:rPr>
                <w:rFonts w:hint="eastAsia" w:ascii="仿宋" w:hAnsi="仿宋" w:eastAsia="仿宋" w:cs="Times New Roman"/>
                <w:color w:val="auto"/>
                <w:sz w:val="24"/>
              </w:rPr>
            </w:pPr>
          </w:p>
        </w:tc>
        <w:tc>
          <w:tcPr>
            <w:tcW w:w="1186" w:type="dxa"/>
            <w:vAlign w:val="center"/>
          </w:tcPr>
          <w:p w14:paraId="427820FF">
            <w:pPr>
              <w:jc w:val="center"/>
              <w:rPr>
                <w:rFonts w:hint="eastAsia" w:ascii="仿宋" w:hAnsi="仿宋" w:eastAsia="仿宋" w:cs="Times New Roman"/>
                <w:color w:val="auto"/>
                <w:sz w:val="24"/>
              </w:rPr>
            </w:pPr>
          </w:p>
        </w:tc>
        <w:tc>
          <w:tcPr>
            <w:tcW w:w="923" w:type="dxa"/>
            <w:vMerge w:val="continue"/>
            <w:vAlign w:val="center"/>
          </w:tcPr>
          <w:p w14:paraId="7E8CF77D">
            <w:pPr>
              <w:jc w:val="center"/>
              <w:rPr>
                <w:rFonts w:hint="eastAsia" w:ascii="仿宋" w:hAnsi="仿宋" w:eastAsia="仿宋" w:cs="Times New Roman"/>
                <w:color w:val="auto"/>
                <w:sz w:val="24"/>
              </w:rPr>
            </w:pPr>
          </w:p>
        </w:tc>
      </w:tr>
      <w:tr w14:paraId="3675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2501" w:type="dxa"/>
            <w:shd w:val="clear" w:color="auto" w:fill="auto"/>
            <w:vAlign w:val="center"/>
          </w:tcPr>
          <w:p w14:paraId="4291FCA7">
            <w:pPr>
              <w:jc w:val="center"/>
              <w:rPr>
                <w:rFonts w:hint="eastAsia" w:ascii="仿宋" w:hAnsi="仿宋" w:eastAsia="仿宋" w:cs="Times New Roman"/>
                <w:color w:val="auto"/>
                <w:sz w:val="24"/>
                <w:lang w:val="en-US" w:eastAsia="zh-CN"/>
              </w:rPr>
            </w:pPr>
          </w:p>
        </w:tc>
        <w:tc>
          <w:tcPr>
            <w:tcW w:w="2062" w:type="dxa"/>
            <w:shd w:val="clear" w:color="auto" w:fill="auto"/>
            <w:vAlign w:val="center"/>
          </w:tcPr>
          <w:p w14:paraId="243D420F">
            <w:pPr>
              <w:jc w:val="center"/>
              <w:rPr>
                <w:rFonts w:hint="default" w:ascii="仿宋" w:hAnsi="仿宋" w:eastAsia="仿宋" w:cs="Times New Roman"/>
                <w:color w:val="auto"/>
                <w:sz w:val="24"/>
                <w:lang w:val="en-US" w:eastAsia="zh-CN"/>
              </w:rPr>
            </w:pPr>
          </w:p>
        </w:tc>
        <w:tc>
          <w:tcPr>
            <w:tcW w:w="1212" w:type="dxa"/>
            <w:shd w:val="clear" w:color="auto" w:fill="auto"/>
            <w:vAlign w:val="center"/>
          </w:tcPr>
          <w:p w14:paraId="63FFB58C">
            <w:pPr>
              <w:jc w:val="center"/>
              <w:rPr>
                <w:rFonts w:hint="eastAsia" w:ascii="仿宋" w:hAnsi="仿宋" w:eastAsia="仿宋" w:cs="Times New Roman"/>
                <w:color w:val="auto"/>
                <w:sz w:val="24"/>
                <w:lang w:val="en-US"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B6CB0">
            <w:pPr>
              <w:jc w:val="center"/>
              <w:rPr>
                <w:rFonts w:hint="eastAsia" w:ascii="仿宋" w:hAnsi="仿宋" w:eastAsia="仿宋" w:cs="Times New Roman"/>
                <w:color w:val="auto"/>
                <w:sz w:val="24"/>
                <w:lang w:val="en-US" w:eastAsia="zh-CN"/>
              </w:rPr>
            </w:pPr>
          </w:p>
        </w:tc>
        <w:tc>
          <w:tcPr>
            <w:tcW w:w="1037" w:type="dxa"/>
            <w:vAlign w:val="center"/>
          </w:tcPr>
          <w:p w14:paraId="0495180D">
            <w:pPr>
              <w:jc w:val="center"/>
              <w:rPr>
                <w:rFonts w:hint="eastAsia" w:ascii="仿宋" w:hAnsi="仿宋" w:eastAsia="仿宋" w:cs="Times New Roman"/>
                <w:color w:val="auto"/>
                <w:sz w:val="24"/>
              </w:rPr>
            </w:pPr>
          </w:p>
        </w:tc>
        <w:tc>
          <w:tcPr>
            <w:tcW w:w="1186" w:type="dxa"/>
            <w:vAlign w:val="center"/>
          </w:tcPr>
          <w:p w14:paraId="06B8BD00">
            <w:pPr>
              <w:jc w:val="center"/>
              <w:rPr>
                <w:rFonts w:hint="eastAsia" w:ascii="仿宋" w:hAnsi="仿宋" w:eastAsia="仿宋" w:cs="Times New Roman"/>
                <w:color w:val="auto"/>
                <w:sz w:val="24"/>
              </w:rPr>
            </w:pPr>
          </w:p>
        </w:tc>
        <w:tc>
          <w:tcPr>
            <w:tcW w:w="923" w:type="dxa"/>
            <w:vMerge w:val="continue"/>
            <w:vAlign w:val="center"/>
          </w:tcPr>
          <w:p w14:paraId="1F3BF07C">
            <w:pPr>
              <w:jc w:val="center"/>
              <w:rPr>
                <w:rFonts w:hint="eastAsia" w:ascii="仿宋" w:hAnsi="仿宋" w:eastAsia="仿宋" w:cs="Times New Roman"/>
                <w:color w:val="auto"/>
                <w:sz w:val="24"/>
              </w:rPr>
            </w:pPr>
          </w:p>
        </w:tc>
      </w:tr>
      <w:tr w14:paraId="3CE1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2501" w:type="dxa"/>
            <w:shd w:val="clear" w:color="auto" w:fill="auto"/>
            <w:vAlign w:val="center"/>
          </w:tcPr>
          <w:p w14:paraId="2C1DBC39">
            <w:pPr>
              <w:jc w:val="center"/>
              <w:rPr>
                <w:rFonts w:hint="eastAsia" w:ascii="仿宋" w:hAnsi="仿宋" w:eastAsia="仿宋" w:cs="Times New Roman"/>
                <w:color w:val="auto"/>
                <w:sz w:val="24"/>
                <w:lang w:val="en-US" w:eastAsia="zh-CN"/>
              </w:rPr>
            </w:pPr>
          </w:p>
        </w:tc>
        <w:tc>
          <w:tcPr>
            <w:tcW w:w="2062" w:type="dxa"/>
            <w:shd w:val="clear" w:color="auto" w:fill="auto"/>
            <w:vAlign w:val="center"/>
          </w:tcPr>
          <w:p w14:paraId="1C03E02A">
            <w:pPr>
              <w:jc w:val="center"/>
              <w:rPr>
                <w:rFonts w:hint="eastAsia" w:ascii="仿宋" w:hAnsi="仿宋" w:eastAsia="仿宋" w:cs="Times New Roman"/>
                <w:color w:val="auto"/>
                <w:sz w:val="24"/>
                <w:lang w:val="en-US" w:eastAsia="zh-CN"/>
              </w:rPr>
            </w:pPr>
          </w:p>
        </w:tc>
        <w:tc>
          <w:tcPr>
            <w:tcW w:w="1212" w:type="dxa"/>
            <w:shd w:val="clear" w:color="auto" w:fill="auto"/>
            <w:vAlign w:val="center"/>
          </w:tcPr>
          <w:p w14:paraId="2630C611">
            <w:pPr>
              <w:jc w:val="center"/>
              <w:rPr>
                <w:rFonts w:hint="eastAsia" w:ascii="仿宋" w:hAnsi="仿宋" w:eastAsia="仿宋" w:cs="Times New Roman"/>
                <w:color w:val="auto"/>
                <w:sz w:val="24"/>
                <w:lang w:val="en-US" w:eastAsia="zh-CN"/>
              </w:rPr>
            </w:pPr>
          </w:p>
        </w:tc>
        <w:tc>
          <w:tcPr>
            <w:tcW w:w="994" w:type="dxa"/>
            <w:tcBorders>
              <w:top w:val="nil"/>
              <w:left w:val="single" w:color="auto" w:sz="4" w:space="0"/>
              <w:bottom w:val="single" w:color="auto" w:sz="4" w:space="0"/>
              <w:right w:val="single" w:color="auto" w:sz="4" w:space="0"/>
            </w:tcBorders>
            <w:shd w:val="clear" w:color="auto" w:fill="auto"/>
            <w:vAlign w:val="center"/>
          </w:tcPr>
          <w:p w14:paraId="70F769DE">
            <w:pPr>
              <w:jc w:val="center"/>
              <w:rPr>
                <w:rFonts w:hint="eastAsia" w:ascii="仿宋" w:hAnsi="仿宋" w:eastAsia="仿宋" w:cs="Times New Roman"/>
                <w:color w:val="auto"/>
                <w:sz w:val="24"/>
                <w:lang w:val="en-US" w:eastAsia="zh-CN"/>
              </w:rPr>
            </w:pPr>
          </w:p>
        </w:tc>
        <w:tc>
          <w:tcPr>
            <w:tcW w:w="1037" w:type="dxa"/>
            <w:vAlign w:val="center"/>
          </w:tcPr>
          <w:p w14:paraId="5CE934BB">
            <w:pPr>
              <w:jc w:val="center"/>
              <w:rPr>
                <w:rFonts w:hint="eastAsia" w:ascii="仿宋" w:hAnsi="仿宋" w:eastAsia="仿宋" w:cs="Times New Roman"/>
                <w:color w:val="auto"/>
                <w:sz w:val="24"/>
              </w:rPr>
            </w:pPr>
          </w:p>
        </w:tc>
        <w:tc>
          <w:tcPr>
            <w:tcW w:w="1186" w:type="dxa"/>
            <w:vAlign w:val="center"/>
          </w:tcPr>
          <w:p w14:paraId="711D72A1">
            <w:pPr>
              <w:jc w:val="center"/>
              <w:rPr>
                <w:rFonts w:hint="eastAsia" w:ascii="仿宋" w:hAnsi="仿宋" w:eastAsia="仿宋" w:cs="Times New Roman"/>
                <w:color w:val="auto"/>
                <w:sz w:val="24"/>
              </w:rPr>
            </w:pPr>
          </w:p>
        </w:tc>
        <w:tc>
          <w:tcPr>
            <w:tcW w:w="923" w:type="dxa"/>
            <w:vMerge w:val="continue"/>
            <w:vAlign w:val="center"/>
          </w:tcPr>
          <w:p w14:paraId="3B9FDBB2">
            <w:pPr>
              <w:jc w:val="center"/>
              <w:rPr>
                <w:rFonts w:hint="eastAsia" w:ascii="仿宋" w:hAnsi="仿宋" w:eastAsia="仿宋" w:cs="Times New Roman"/>
                <w:color w:val="auto"/>
                <w:sz w:val="24"/>
              </w:rPr>
            </w:pPr>
          </w:p>
        </w:tc>
      </w:tr>
      <w:tr w14:paraId="6C36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2501" w:type="dxa"/>
            <w:shd w:val="clear" w:color="auto" w:fill="auto"/>
            <w:vAlign w:val="center"/>
          </w:tcPr>
          <w:p w14:paraId="5FDC1E62">
            <w:pPr>
              <w:jc w:val="center"/>
              <w:rPr>
                <w:rFonts w:hint="eastAsia" w:ascii="仿宋" w:hAnsi="仿宋" w:eastAsia="仿宋" w:cs="Times New Roman"/>
                <w:color w:val="auto"/>
                <w:sz w:val="24"/>
                <w:lang w:val="en-US" w:eastAsia="zh-CN"/>
              </w:rPr>
            </w:pPr>
          </w:p>
        </w:tc>
        <w:tc>
          <w:tcPr>
            <w:tcW w:w="2062" w:type="dxa"/>
            <w:shd w:val="clear" w:color="auto" w:fill="auto"/>
            <w:vAlign w:val="center"/>
          </w:tcPr>
          <w:p w14:paraId="23C26920">
            <w:pPr>
              <w:jc w:val="center"/>
              <w:rPr>
                <w:rFonts w:hint="eastAsia" w:ascii="仿宋" w:hAnsi="仿宋" w:eastAsia="仿宋" w:cs="Times New Roman"/>
                <w:color w:val="auto"/>
                <w:sz w:val="24"/>
                <w:lang w:val="en-US" w:eastAsia="zh-CN"/>
              </w:rPr>
            </w:pPr>
          </w:p>
        </w:tc>
        <w:tc>
          <w:tcPr>
            <w:tcW w:w="1212" w:type="dxa"/>
            <w:shd w:val="clear" w:color="auto" w:fill="auto"/>
            <w:vAlign w:val="center"/>
          </w:tcPr>
          <w:p w14:paraId="10330E8F">
            <w:pPr>
              <w:jc w:val="center"/>
              <w:rPr>
                <w:rFonts w:hint="eastAsia" w:ascii="仿宋" w:hAnsi="仿宋" w:eastAsia="仿宋" w:cs="Times New Roman"/>
                <w:color w:val="auto"/>
                <w:sz w:val="24"/>
                <w:lang w:val="en-US" w:eastAsia="zh-CN"/>
              </w:rPr>
            </w:pPr>
          </w:p>
        </w:tc>
        <w:tc>
          <w:tcPr>
            <w:tcW w:w="994" w:type="dxa"/>
            <w:tcBorders>
              <w:top w:val="nil"/>
              <w:left w:val="single" w:color="auto" w:sz="4" w:space="0"/>
              <w:bottom w:val="single" w:color="auto" w:sz="4" w:space="0"/>
              <w:right w:val="single" w:color="auto" w:sz="4" w:space="0"/>
            </w:tcBorders>
            <w:shd w:val="clear" w:color="auto" w:fill="auto"/>
            <w:noWrap/>
            <w:vAlign w:val="center"/>
          </w:tcPr>
          <w:p w14:paraId="40C46776">
            <w:pPr>
              <w:jc w:val="center"/>
              <w:rPr>
                <w:rFonts w:hint="eastAsia" w:ascii="仿宋" w:hAnsi="仿宋" w:eastAsia="仿宋" w:cs="Times New Roman"/>
                <w:color w:val="auto"/>
                <w:sz w:val="24"/>
                <w:lang w:val="en-US" w:eastAsia="zh-CN"/>
              </w:rPr>
            </w:pPr>
          </w:p>
        </w:tc>
        <w:tc>
          <w:tcPr>
            <w:tcW w:w="1037" w:type="dxa"/>
            <w:vAlign w:val="center"/>
          </w:tcPr>
          <w:p w14:paraId="7C6BD260">
            <w:pPr>
              <w:jc w:val="center"/>
              <w:rPr>
                <w:rFonts w:hint="eastAsia" w:ascii="仿宋" w:hAnsi="仿宋" w:eastAsia="仿宋" w:cs="Times New Roman"/>
                <w:color w:val="auto"/>
                <w:sz w:val="24"/>
              </w:rPr>
            </w:pPr>
          </w:p>
        </w:tc>
        <w:tc>
          <w:tcPr>
            <w:tcW w:w="1186" w:type="dxa"/>
            <w:vAlign w:val="center"/>
          </w:tcPr>
          <w:p w14:paraId="4F840F52">
            <w:pPr>
              <w:jc w:val="center"/>
              <w:rPr>
                <w:rFonts w:hint="eastAsia" w:ascii="仿宋" w:hAnsi="仿宋" w:eastAsia="仿宋" w:cs="Times New Roman"/>
                <w:color w:val="auto"/>
                <w:sz w:val="24"/>
              </w:rPr>
            </w:pPr>
          </w:p>
        </w:tc>
        <w:tc>
          <w:tcPr>
            <w:tcW w:w="923" w:type="dxa"/>
            <w:vMerge w:val="continue"/>
            <w:vAlign w:val="center"/>
          </w:tcPr>
          <w:p w14:paraId="09029E9C">
            <w:pPr>
              <w:jc w:val="center"/>
              <w:rPr>
                <w:rFonts w:hint="eastAsia" w:ascii="仿宋" w:hAnsi="仿宋" w:eastAsia="仿宋" w:cs="Times New Roman"/>
                <w:color w:val="auto"/>
                <w:sz w:val="24"/>
              </w:rPr>
            </w:pPr>
          </w:p>
        </w:tc>
      </w:tr>
      <w:tr w14:paraId="678C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2501" w:type="dxa"/>
            <w:shd w:val="clear" w:color="auto" w:fill="auto"/>
            <w:vAlign w:val="center"/>
          </w:tcPr>
          <w:p w14:paraId="31E80841">
            <w:pPr>
              <w:jc w:val="center"/>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w:t>
            </w:r>
          </w:p>
        </w:tc>
        <w:tc>
          <w:tcPr>
            <w:tcW w:w="2062" w:type="dxa"/>
            <w:shd w:val="clear" w:color="auto" w:fill="auto"/>
            <w:vAlign w:val="center"/>
          </w:tcPr>
          <w:p w14:paraId="06872F96">
            <w:pPr>
              <w:jc w:val="center"/>
              <w:rPr>
                <w:rFonts w:hint="eastAsia" w:ascii="仿宋" w:hAnsi="仿宋" w:eastAsia="仿宋" w:cs="Times New Roman"/>
                <w:color w:val="auto"/>
                <w:sz w:val="24"/>
                <w:lang w:val="en-US" w:eastAsia="zh-CN"/>
              </w:rPr>
            </w:pPr>
          </w:p>
        </w:tc>
        <w:tc>
          <w:tcPr>
            <w:tcW w:w="1212" w:type="dxa"/>
            <w:shd w:val="clear" w:color="auto" w:fill="auto"/>
            <w:vAlign w:val="center"/>
          </w:tcPr>
          <w:p w14:paraId="5C6B5087">
            <w:pPr>
              <w:jc w:val="center"/>
              <w:rPr>
                <w:rFonts w:hint="eastAsia" w:ascii="仿宋" w:hAnsi="仿宋" w:eastAsia="仿宋" w:cs="Times New Roman"/>
                <w:color w:val="auto"/>
                <w:sz w:val="24"/>
                <w:lang w:val="en-US" w:eastAsia="zh-CN"/>
              </w:rPr>
            </w:pPr>
          </w:p>
        </w:tc>
        <w:tc>
          <w:tcPr>
            <w:tcW w:w="994" w:type="dxa"/>
            <w:tcBorders>
              <w:top w:val="nil"/>
              <w:left w:val="single" w:color="auto" w:sz="4" w:space="0"/>
              <w:bottom w:val="single" w:color="auto" w:sz="4" w:space="0"/>
              <w:right w:val="single" w:color="auto" w:sz="4" w:space="0"/>
            </w:tcBorders>
            <w:shd w:val="clear" w:color="auto" w:fill="auto"/>
            <w:noWrap/>
            <w:vAlign w:val="center"/>
          </w:tcPr>
          <w:p w14:paraId="74EF15D3">
            <w:pPr>
              <w:jc w:val="center"/>
              <w:rPr>
                <w:rFonts w:hint="eastAsia" w:ascii="仿宋" w:hAnsi="仿宋" w:eastAsia="仿宋" w:cs="Times New Roman"/>
                <w:color w:val="auto"/>
                <w:sz w:val="24"/>
                <w:lang w:val="en-US" w:eastAsia="zh-CN"/>
              </w:rPr>
            </w:pPr>
          </w:p>
        </w:tc>
        <w:tc>
          <w:tcPr>
            <w:tcW w:w="1037" w:type="dxa"/>
            <w:vAlign w:val="center"/>
          </w:tcPr>
          <w:p w14:paraId="56A1B0FA">
            <w:pPr>
              <w:jc w:val="center"/>
              <w:rPr>
                <w:rFonts w:hint="eastAsia" w:ascii="仿宋" w:hAnsi="仿宋" w:eastAsia="仿宋" w:cs="Times New Roman"/>
                <w:color w:val="auto"/>
                <w:sz w:val="24"/>
              </w:rPr>
            </w:pPr>
          </w:p>
        </w:tc>
        <w:tc>
          <w:tcPr>
            <w:tcW w:w="1186" w:type="dxa"/>
            <w:vAlign w:val="center"/>
          </w:tcPr>
          <w:p w14:paraId="4222E6F4">
            <w:pPr>
              <w:jc w:val="center"/>
              <w:rPr>
                <w:rFonts w:hint="eastAsia" w:ascii="仿宋" w:hAnsi="仿宋" w:eastAsia="仿宋" w:cs="Times New Roman"/>
                <w:color w:val="auto"/>
                <w:sz w:val="24"/>
              </w:rPr>
            </w:pPr>
          </w:p>
        </w:tc>
        <w:tc>
          <w:tcPr>
            <w:tcW w:w="923" w:type="dxa"/>
            <w:vMerge w:val="continue"/>
            <w:vAlign w:val="center"/>
          </w:tcPr>
          <w:p w14:paraId="2D073349">
            <w:pPr>
              <w:jc w:val="center"/>
              <w:rPr>
                <w:rFonts w:hint="eastAsia" w:ascii="仿宋" w:hAnsi="仿宋" w:eastAsia="仿宋" w:cs="Times New Roman"/>
                <w:color w:val="auto"/>
                <w:sz w:val="24"/>
              </w:rPr>
            </w:pPr>
          </w:p>
        </w:tc>
      </w:tr>
    </w:tbl>
    <w:p w14:paraId="325B324B">
      <w:pPr>
        <w:rPr>
          <w:rFonts w:hint="eastAsia" w:ascii="仿宋" w:hAnsi="仿宋" w:eastAsia="仿宋"/>
          <w:color w:val="auto"/>
          <w:sz w:val="24"/>
        </w:rPr>
      </w:pPr>
      <w:r>
        <w:rPr>
          <w:rFonts w:hint="eastAsia" w:ascii="仿宋" w:hAnsi="仿宋" w:eastAsia="仿宋"/>
          <w:color w:val="auto"/>
          <w:sz w:val="24"/>
        </w:rPr>
        <w:t xml:space="preserve">                              </w:t>
      </w:r>
    </w:p>
    <w:p w14:paraId="538099FC">
      <w:pPr>
        <w:rPr>
          <w:rFonts w:ascii="仿宋" w:hAnsi="仿宋" w:eastAsia="仿宋"/>
          <w:sz w:val="24"/>
        </w:rPr>
      </w:pPr>
      <w:r>
        <w:rPr>
          <w:rFonts w:hAnsi="宋体"/>
          <w:sz w:val="24"/>
        </w:rPr>
        <w:t>说明：</w:t>
      </w:r>
      <w:r>
        <w:rPr>
          <w:rFonts w:ascii="仿宋" w:hAnsi="仿宋" w:eastAsia="仿宋"/>
          <w:sz w:val="24"/>
        </w:rPr>
        <w:t>1、所有价格均系用人民币表示，单位为元，精确到个数位</w:t>
      </w:r>
      <w:r>
        <w:rPr>
          <w:rFonts w:hint="eastAsia" w:ascii="仿宋" w:hAnsi="仿宋" w:eastAsia="仿宋"/>
          <w:sz w:val="24"/>
          <w:lang w:eastAsia="zh-CN"/>
        </w:rPr>
        <w:t>，</w:t>
      </w:r>
      <w:r>
        <w:rPr>
          <w:rFonts w:hint="eastAsia" w:ascii="仿宋" w:hAnsi="仿宋" w:eastAsia="仿宋"/>
          <w:sz w:val="24"/>
        </w:rPr>
        <w:t>如果以文字表示的数值与以数字表示的数值不一致，以文字为准修正数字。</w:t>
      </w:r>
    </w:p>
    <w:p w14:paraId="1F635822">
      <w:pPr>
        <w:numPr>
          <w:ilvl w:val="0"/>
          <w:numId w:val="1"/>
        </w:numPr>
        <w:spacing w:line="240" w:lineRule="atLeast"/>
        <w:ind w:firstLine="720" w:firstLineChars="300"/>
        <w:outlineLvl w:val="1"/>
        <w:rPr>
          <w:rFonts w:ascii="仿宋" w:hAnsi="仿宋" w:eastAsia="仿宋"/>
          <w:sz w:val="24"/>
        </w:rPr>
      </w:pPr>
      <w:r>
        <w:rPr>
          <w:rFonts w:ascii="仿宋" w:hAnsi="仿宋" w:eastAsia="仿宋"/>
          <w:sz w:val="24"/>
        </w:rPr>
        <w:t>本表仅作为</w:t>
      </w:r>
      <w:r>
        <w:rPr>
          <w:rFonts w:hint="eastAsia" w:ascii="仿宋" w:hAnsi="仿宋" w:eastAsia="仿宋"/>
          <w:sz w:val="24"/>
          <w:lang w:val="en-US" w:eastAsia="zh-CN"/>
        </w:rPr>
        <w:t>评审</w:t>
      </w:r>
      <w:r>
        <w:rPr>
          <w:rFonts w:ascii="仿宋" w:hAnsi="仿宋" w:eastAsia="仿宋"/>
          <w:sz w:val="24"/>
        </w:rPr>
        <w:t>小组了解报价组成情况，不作为最终成交价。</w:t>
      </w:r>
    </w:p>
    <w:p w14:paraId="54B2C37A">
      <w:pPr>
        <w:numPr>
          <w:ilvl w:val="0"/>
          <w:numId w:val="0"/>
        </w:numPr>
        <w:spacing w:line="240" w:lineRule="atLeast"/>
        <w:rPr>
          <w:rFonts w:hint="eastAsia" w:ascii="仿宋" w:hAnsi="仿宋" w:eastAsia="仿宋" w:cs="Times New Roman"/>
          <w:b w:val="0"/>
          <w:bCs w:val="0"/>
          <w:w w:val="100"/>
          <w:kern w:val="2"/>
          <w:sz w:val="24"/>
          <w:szCs w:val="24"/>
          <w:lang w:val="en-US" w:eastAsia="zh-CN" w:bidi="ar-SA"/>
        </w:rPr>
      </w:pPr>
      <w:r>
        <w:rPr>
          <w:rFonts w:ascii="仿宋" w:hAnsi="仿宋" w:eastAsia="仿宋"/>
          <w:sz w:val="24"/>
        </w:rPr>
        <w:t xml:space="preserve">   </w:t>
      </w:r>
      <w:r>
        <w:rPr>
          <w:rFonts w:ascii="仿宋" w:hAnsi="仿宋" w:eastAsia="仿宋" w:cs="Times New Roman"/>
          <w:b w:val="0"/>
          <w:bCs w:val="0"/>
          <w:w w:val="100"/>
          <w:kern w:val="2"/>
          <w:sz w:val="24"/>
          <w:szCs w:val="24"/>
          <w:lang w:val="en-US" w:eastAsia="zh-CN" w:bidi="ar-SA"/>
        </w:rPr>
        <w:t xml:space="preserve">   3、此表除保留在响应文件中外，另附一份与优惠声明（如果有）一起封装在一个小信封中，作为参考之用。</w:t>
      </w:r>
    </w:p>
    <w:p w14:paraId="60C339CD">
      <w:pPr>
        <w:rPr>
          <w:rFonts w:hint="eastAsia" w:ascii="仿宋" w:hAnsi="仿宋" w:eastAsia="仿宋"/>
          <w:color w:val="auto"/>
          <w:sz w:val="24"/>
        </w:rPr>
      </w:pPr>
    </w:p>
    <w:p w14:paraId="186825F1">
      <w:pPr>
        <w:rPr>
          <w:rFonts w:hint="eastAsia" w:ascii="仿宋" w:hAnsi="仿宋" w:eastAsia="仿宋"/>
          <w:color w:val="auto"/>
          <w:sz w:val="24"/>
        </w:rPr>
      </w:pPr>
      <w:r>
        <w:rPr>
          <w:rFonts w:hint="eastAsia" w:ascii="仿宋" w:hAnsi="仿宋" w:eastAsia="仿宋"/>
          <w:color w:val="auto"/>
          <w:sz w:val="24"/>
        </w:rPr>
        <w:t xml:space="preserve">供应商名称（盖章）：                        </w:t>
      </w:r>
    </w:p>
    <w:p w14:paraId="6B67FBCE">
      <w:pPr>
        <w:rPr>
          <w:rFonts w:hint="eastAsia" w:ascii="仿宋" w:hAnsi="仿宋" w:eastAsia="仿宋"/>
          <w:color w:val="auto"/>
          <w:sz w:val="24"/>
        </w:rPr>
      </w:pPr>
      <w:r>
        <w:rPr>
          <w:rFonts w:hint="eastAsia" w:ascii="仿宋" w:hAnsi="仿宋" w:eastAsia="仿宋"/>
          <w:color w:val="auto"/>
          <w:sz w:val="24"/>
        </w:rPr>
        <w:t xml:space="preserve">授权代表签字或盖章：                        </w:t>
      </w:r>
    </w:p>
    <w:p w14:paraId="026B8F8D">
      <w:pPr>
        <w:rPr>
          <w:rFonts w:hint="eastAsia" w:ascii="仿宋" w:hAnsi="仿宋" w:eastAsia="仿宋"/>
          <w:color w:val="auto"/>
          <w:sz w:val="24"/>
        </w:rPr>
      </w:pPr>
      <w:r>
        <w:rPr>
          <w:rFonts w:hint="eastAsia" w:ascii="仿宋" w:hAnsi="仿宋" w:eastAsia="仿宋"/>
          <w:color w:val="auto"/>
          <w:sz w:val="24"/>
        </w:rPr>
        <w:t>时间：            年          月          日</w:t>
      </w:r>
    </w:p>
    <w:p w14:paraId="6E483FA3">
      <w:pPr>
        <w:outlineLvl w:val="9"/>
        <w:rPr>
          <w:rFonts w:hint="eastAsia" w:ascii="仿宋" w:hAnsi="仿宋" w:eastAsia="仿宋"/>
          <w:b/>
          <w:color w:val="auto"/>
          <w:sz w:val="28"/>
          <w:szCs w:val="28"/>
        </w:rPr>
      </w:pPr>
      <w:r>
        <w:rPr>
          <w:rFonts w:ascii="仿宋" w:hAnsi="仿宋" w:eastAsia="仿宋"/>
          <w:color w:val="auto"/>
          <w:sz w:val="24"/>
        </w:rPr>
        <w:br w:type="page"/>
      </w:r>
    </w:p>
    <w:p w14:paraId="762D2F05">
      <w:pPr>
        <w:outlineLvl w:val="9"/>
        <w:rPr>
          <w:rFonts w:hint="eastAsia" w:ascii="仿宋" w:hAnsi="仿宋" w:eastAsia="仿宋"/>
          <w:color w:val="auto"/>
          <w:lang w:val="en-US" w:eastAsia="zh-CN"/>
        </w:rPr>
        <w:sectPr>
          <w:pgSz w:w="11906" w:h="16838"/>
          <w:pgMar w:top="1440" w:right="1797" w:bottom="1440" w:left="1797" w:header="851" w:footer="992" w:gutter="0"/>
          <w:cols w:space="720" w:num="1"/>
          <w:docGrid w:type="lines" w:linePitch="312" w:charSpace="0"/>
        </w:sectPr>
      </w:pPr>
    </w:p>
    <w:p w14:paraId="467D8BBC">
      <w:pPr>
        <w:outlineLvl w:val="0"/>
        <w:rPr>
          <w:rFonts w:hint="eastAsia" w:ascii="仿宋" w:hAnsi="仿宋" w:eastAsia="仿宋"/>
          <w:b/>
          <w:color w:val="auto"/>
          <w:sz w:val="28"/>
          <w:szCs w:val="28"/>
        </w:rPr>
      </w:pPr>
      <w:r>
        <w:rPr>
          <w:rFonts w:hint="eastAsia" w:ascii="仿宋" w:hAnsi="仿宋" w:eastAsia="仿宋"/>
          <w:b/>
          <w:color w:val="auto"/>
          <w:sz w:val="28"/>
          <w:szCs w:val="28"/>
          <w:lang w:val="en-US" w:eastAsia="zh-CN"/>
        </w:rPr>
        <w:t>三、资格</w:t>
      </w:r>
      <w:r>
        <w:rPr>
          <w:rFonts w:hint="eastAsia" w:ascii="仿宋" w:hAnsi="仿宋" w:eastAsia="仿宋"/>
          <w:b/>
          <w:color w:val="auto"/>
          <w:sz w:val="28"/>
          <w:szCs w:val="28"/>
        </w:rPr>
        <w:t>资料：</w:t>
      </w:r>
    </w:p>
    <w:p w14:paraId="5502F97F">
      <w:pPr>
        <w:outlineLvl w:val="1"/>
        <w:rPr>
          <w:rFonts w:hint="eastAsia" w:ascii="仿宋" w:hAnsi="仿宋" w:eastAsia="仿宋" w:cs="Times New Roman"/>
          <w:color w:val="auto"/>
          <w:sz w:val="24"/>
        </w:rPr>
      </w:pPr>
    </w:p>
    <w:p w14:paraId="236E705C">
      <w:pPr>
        <w:outlineLvl w:val="1"/>
        <w:rPr>
          <w:rFonts w:hint="eastAsia" w:ascii="仿宋" w:hAnsi="仿宋" w:eastAsia="仿宋" w:cs="Times New Roman"/>
          <w:color w:val="auto"/>
          <w:sz w:val="24"/>
        </w:rPr>
      </w:pPr>
      <w:r>
        <w:rPr>
          <w:rFonts w:hint="eastAsia" w:ascii="仿宋" w:hAnsi="仿宋" w:eastAsia="仿宋" w:cs="Times New Roman"/>
          <w:color w:val="auto"/>
          <w:sz w:val="24"/>
        </w:rPr>
        <w:t>1</w:t>
      </w:r>
      <w:r>
        <w:rPr>
          <w:rFonts w:hint="eastAsia" w:ascii="仿宋" w:hAnsi="仿宋" w:eastAsia="仿宋" w:cs="Times New Roman"/>
          <w:color w:val="auto"/>
          <w:sz w:val="24"/>
          <w:lang w:val="en-US" w:eastAsia="zh-CN"/>
        </w:rPr>
        <w:t>.</w:t>
      </w:r>
      <w:r>
        <w:rPr>
          <w:rFonts w:hint="eastAsia" w:ascii="仿宋" w:hAnsi="仿宋" w:eastAsia="仿宋" w:cs="Times New Roman"/>
          <w:color w:val="auto"/>
          <w:sz w:val="24"/>
        </w:rPr>
        <w:t>营业执照；</w:t>
      </w:r>
    </w:p>
    <w:p w14:paraId="55EB73A3">
      <w:pPr>
        <w:outlineLvl w:val="1"/>
        <w:rPr>
          <w:rFonts w:hint="eastAsia" w:ascii="仿宋" w:hAnsi="仿宋" w:eastAsia="仿宋"/>
          <w:sz w:val="24"/>
          <w:szCs w:val="24"/>
          <w:lang w:val="en-US" w:eastAsia="zh-CN"/>
        </w:rPr>
      </w:pPr>
      <w:r>
        <w:rPr>
          <w:rFonts w:hint="eastAsia" w:ascii="仿宋" w:hAnsi="仿宋" w:eastAsia="仿宋" w:cs="Times New Roman"/>
          <w:color w:val="auto"/>
          <w:sz w:val="24"/>
        </w:rPr>
        <w:t>2</w:t>
      </w:r>
      <w:r>
        <w:rPr>
          <w:rFonts w:hint="eastAsia" w:ascii="仿宋" w:hAnsi="仿宋" w:eastAsia="仿宋" w:cs="Times New Roman"/>
          <w:color w:val="auto"/>
          <w:sz w:val="24"/>
          <w:lang w:val="en-US" w:eastAsia="zh-CN"/>
        </w:rPr>
        <w:t>.</w:t>
      </w:r>
      <w:r>
        <w:rPr>
          <w:rFonts w:hint="eastAsia" w:ascii="仿宋" w:hAnsi="仿宋" w:eastAsia="仿宋" w:cs="Times New Roman"/>
          <w:color w:val="auto"/>
          <w:sz w:val="24"/>
        </w:rPr>
        <w:t>湖北省政府采购网定点供应商（提供网络截屏）</w:t>
      </w:r>
    </w:p>
    <w:p w14:paraId="16706B50">
      <w:pPr>
        <w:rPr>
          <w:rFonts w:hint="default" w:ascii="仿宋" w:hAnsi="仿宋" w:eastAsia="仿宋"/>
          <w:color w:val="auto"/>
          <w:sz w:val="24"/>
          <w:lang w:val="en-US" w:eastAsia="zh-CN"/>
        </w:rPr>
      </w:pPr>
    </w:p>
    <w:p w14:paraId="102CE541">
      <w:pPr>
        <w:spacing w:line="440" w:lineRule="exact"/>
        <w:rPr>
          <w:rFonts w:hint="eastAsia" w:ascii="仿宋" w:hAnsi="仿宋" w:eastAsia="仿宋"/>
          <w:b/>
          <w:color w:val="auto"/>
          <w:sz w:val="28"/>
          <w:szCs w:val="28"/>
        </w:rPr>
      </w:pPr>
      <w:r>
        <w:rPr>
          <w:rFonts w:hint="eastAsia" w:ascii="仿宋" w:hAnsi="仿宋" w:eastAsia="仿宋"/>
          <w:b/>
          <w:color w:val="auto"/>
          <w:sz w:val="28"/>
          <w:szCs w:val="28"/>
          <w:lang w:val="en-US" w:eastAsia="zh-CN"/>
        </w:rPr>
        <w:t>四</w:t>
      </w:r>
      <w:r>
        <w:rPr>
          <w:rFonts w:hint="eastAsia" w:ascii="仿宋" w:hAnsi="仿宋" w:eastAsia="仿宋"/>
          <w:b/>
          <w:color w:val="auto"/>
          <w:sz w:val="28"/>
          <w:szCs w:val="28"/>
        </w:rPr>
        <w:t>、</w:t>
      </w:r>
      <w:r>
        <w:rPr>
          <w:rFonts w:hint="eastAsia" w:ascii="仿宋" w:hAnsi="仿宋" w:eastAsia="仿宋"/>
          <w:b/>
          <w:color w:val="auto"/>
          <w:sz w:val="28"/>
          <w:szCs w:val="28"/>
          <w:lang w:val="en-US" w:eastAsia="zh-CN"/>
        </w:rPr>
        <w:t>商务及技术要求资料</w:t>
      </w:r>
      <w:r>
        <w:rPr>
          <w:rFonts w:hint="eastAsia" w:ascii="仿宋" w:hAnsi="仿宋" w:eastAsia="仿宋"/>
          <w:b/>
          <w:color w:val="auto"/>
          <w:sz w:val="28"/>
          <w:szCs w:val="28"/>
        </w:rPr>
        <w:t>（</w:t>
      </w:r>
      <w:r>
        <w:rPr>
          <w:rFonts w:hint="eastAsia" w:ascii="仿宋" w:hAnsi="仿宋" w:eastAsia="仿宋"/>
          <w:b/>
          <w:color w:val="auto"/>
          <w:sz w:val="28"/>
          <w:szCs w:val="28"/>
          <w:lang w:val="en-US" w:eastAsia="zh-CN"/>
        </w:rPr>
        <w:t>自拟</w:t>
      </w:r>
      <w:r>
        <w:rPr>
          <w:rFonts w:hint="eastAsia" w:ascii="仿宋" w:hAnsi="仿宋" w:eastAsia="仿宋"/>
          <w:b/>
          <w:color w:val="auto"/>
          <w:sz w:val="28"/>
          <w:szCs w:val="28"/>
        </w:rPr>
        <w:t>）</w:t>
      </w:r>
    </w:p>
    <w:p w14:paraId="3F11D52E">
      <w:pPr>
        <w:outlineLvl w:val="0"/>
        <w:rPr>
          <w:rFonts w:ascii="仿宋" w:hAnsi="仿宋" w:eastAsia="仿宋"/>
          <w:b/>
          <w:color w:val="auto"/>
          <w:sz w:val="28"/>
          <w:szCs w:val="28"/>
        </w:rPr>
      </w:pPr>
      <w:r>
        <w:rPr>
          <w:rFonts w:hint="eastAsia" w:ascii="仿宋" w:hAnsi="仿宋" w:eastAsia="仿宋"/>
          <w:b/>
          <w:color w:val="auto"/>
          <w:sz w:val="28"/>
          <w:szCs w:val="28"/>
          <w:lang w:val="en-US" w:eastAsia="zh-CN"/>
        </w:rPr>
        <w:t>五</w:t>
      </w:r>
      <w:r>
        <w:rPr>
          <w:rFonts w:hint="eastAsia" w:ascii="仿宋" w:hAnsi="仿宋" w:eastAsia="仿宋"/>
          <w:b/>
          <w:color w:val="auto"/>
          <w:sz w:val="28"/>
          <w:szCs w:val="28"/>
        </w:rPr>
        <w:t>、其他文件</w:t>
      </w:r>
    </w:p>
    <w:p w14:paraId="140E9637">
      <w:pPr>
        <w:ind w:firstLine="480" w:firstLineChars="200"/>
        <w:rPr>
          <w:rFonts w:hint="eastAsia" w:ascii="仿宋" w:hAnsi="仿宋" w:eastAsia="仿宋"/>
          <w:color w:val="auto"/>
          <w:sz w:val="24"/>
        </w:rPr>
      </w:pPr>
      <w:r>
        <w:rPr>
          <w:rFonts w:hint="eastAsia" w:ascii="仿宋" w:hAnsi="仿宋" w:eastAsia="仿宋"/>
          <w:color w:val="auto"/>
          <w:sz w:val="24"/>
        </w:rPr>
        <w:t>供应商认为有必要出示的未作规定要求的文件</w:t>
      </w:r>
    </w:p>
    <w:p w14:paraId="432E2E03">
      <w:pPr>
        <w:rPr>
          <w:rFonts w:hint="eastAsia" w:ascii="仿宋" w:hAnsi="仿宋" w:eastAsia="仿宋"/>
          <w:color w:val="auto"/>
          <w:sz w:val="24"/>
        </w:rPr>
      </w:pPr>
    </w:p>
    <w:p w14:paraId="4CD46BCD">
      <w:pPr>
        <w:rPr>
          <w:rFonts w:hint="eastAsia" w:ascii="仿宋" w:hAnsi="仿宋" w:eastAsia="仿宋"/>
          <w:color w:val="auto"/>
          <w:sz w:val="24"/>
        </w:rPr>
      </w:pPr>
    </w:p>
    <w:p w14:paraId="2AD1F43E">
      <w:pPr>
        <w:rPr>
          <w:rFonts w:hint="eastAsia" w:ascii="仿宋" w:hAnsi="仿宋" w:eastAsia="仿宋"/>
          <w:color w:val="auto"/>
          <w:sz w:val="24"/>
        </w:rPr>
      </w:pPr>
    </w:p>
    <w:p w14:paraId="60B9AD8E">
      <w:pPr>
        <w:rPr>
          <w:rFonts w:hint="eastAsia" w:ascii="仿宋" w:hAnsi="仿宋" w:eastAsia="仿宋"/>
          <w:color w:val="auto"/>
          <w:sz w:val="24"/>
        </w:rPr>
      </w:pPr>
      <w:r>
        <w:rPr>
          <w:rFonts w:hint="eastAsia" w:ascii="仿宋" w:hAnsi="仿宋" w:eastAsia="仿宋"/>
          <w:color w:val="auto"/>
          <w:sz w:val="24"/>
        </w:rPr>
        <w:t>注：以上资料正本均需加盖红章。</w:t>
      </w:r>
    </w:p>
    <w:p w14:paraId="75BACFEA">
      <w:pPr>
        <w:spacing w:before="0" w:line="400" w:lineRule="exact"/>
        <w:ind w:firstLine="0"/>
        <w:rPr>
          <w:rFonts w:hint="eastAsia" w:ascii="仿宋" w:hAnsi="仿宋" w:eastAsia="仿宋" w:cs="仿宋"/>
          <w:sz w:val="24"/>
          <w:szCs w:val="24"/>
        </w:rPr>
      </w:pPr>
    </w:p>
    <w:p w14:paraId="0BD575DA">
      <w:pPr>
        <w:rPr>
          <w:rFonts w:hint="default"/>
          <w:lang w:val="en-US" w:eastAsia="zh-CN"/>
        </w:rPr>
      </w:pPr>
    </w:p>
    <w:sectPr>
      <w:headerReference r:id="rId5" w:type="default"/>
      <w:footerReference r:id="rId6" w:type="default"/>
      <w:pgSz w:w="11906" w:h="16838"/>
      <w:pgMar w:top="1440" w:right="1080" w:bottom="1440"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00"/>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E25E">
    <w:pPr>
      <w:pStyle w:val="7"/>
      <w:jc w:val="center"/>
    </w:pPr>
    <w:r>
      <w:fldChar w:fldCharType="begin"/>
    </w:r>
    <w:r>
      <w:instrText xml:space="preserve">PAGE   \* MERGEFORMAT</w:instrText>
    </w:r>
    <w:r>
      <w:fldChar w:fldCharType="separate"/>
    </w:r>
    <w:r>
      <w:rPr>
        <w:lang w:val="zh-CN"/>
      </w:rPr>
      <w:t>15</w:t>
    </w:r>
    <w:r>
      <w:fldChar w:fldCharType="end"/>
    </w:r>
  </w:p>
  <w:p w14:paraId="4EE670C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CEC6">
    <w:pPr>
      <w:spacing w:line="116" w:lineRule="exact"/>
      <w:ind w:firstLine="473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48848">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848848">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2DA8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4933">
    <w:pPr>
      <w:pBdr>
        <w:bottom w:val="none" w:color="auto" w:sz="0" w:space="0"/>
      </w:pBdr>
      <w:spacing w:before="193" w:line="185" w:lineRule="auto"/>
      <w:ind w:firstLine="642"/>
      <w:rPr>
        <w:rFonts w:ascii="宋体" w:hAnsi="宋体" w:eastAsia="宋体" w:cs="宋体"/>
        <w:sz w:val="18"/>
        <w:szCs w:val="18"/>
      </w:rPr>
    </w:pPr>
    <w:r>
      <w:rPr>
        <w:rFonts w:ascii="宋体" w:hAnsi="宋体" w:eastAsia="宋体" w:cs="宋体"/>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E3C3"/>
    <w:multiLevelType w:val="singleLevel"/>
    <w:tmpl w:val="BD1BE3C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TU0ZDBlZWNiM2Q2YTBhM2QwMDdjZWQ3YjFmOWQifQ=="/>
  </w:docVars>
  <w:rsids>
    <w:rsidRoot w:val="73AC1454"/>
    <w:rsid w:val="00695E5C"/>
    <w:rsid w:val="07087596"/>
    <w:rsid w:val="092C729B"/>
    <w:rsid w:val="0DDF34C6"/>
    <w:rsid w:val="115F398D"/>
    <w:rsid w:val="11D61B12"/>
    <w:rsid w:val="1D8B0E9E"/>
    <w:rsid w:val="20053FC7"/>
    <w:rsid w:val="234E6340"/>
    <w:rsid w:val="241A653D"/>
    <w:rsid w:val="269D2EF0"/>
    <w:rsid w:val="27460CFA"/>
    <w:rsid w:val="333F41EA"/>
    <w:rsid w:val="3B5E6446"/>
    <w:rsid w:val="3BA174BE"/>
    <w:rsid w:val="3C1852A6"/>
    <w:rsid w:val="4F1C5907"/>
    <w:rsid w:val="521E72E6"/>
    <w:rsid w:val="52675CC7"/>
    <w:rsid w:val="5A4E5F07"/>
    <w:rsid w:val="5DAE14D8"/>
    <w:rsid w:val="5FBE3E5B"/>
    <w:rsid w:val="6CAB5CE4"/>
    <w:rsid w:val="6EB43D2F"/>
    <w:rsid w:val="73197844"/>
    <w:rsid w:val="73AC1454"/>
    <w:rsid w:val="7688250B"/>
    <w:rsid w:val="7732781F"/>
    <w:rsid w:val="79941049"/>
    <w:rsid w:val="7DC468FE"/>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after="330" w:line="578" w:lineRule="auto"/>
      <w:outlineLvl w:val="0"/>
    </w:pPr>
    <w:rPr>
      <w:rFonts w:eastAsia="楷体_GB2312"/>
      <w:b/>
      <w:bCs/>
      <w:kern w:val="44"/>
      <w:sz w:val="44"/>
      <w:szCs w:val="44"/>
    </w:rPr>
  </w:style>
  <w:style w:type="paragraph" w:styleId="3">
    <w:name w:val="heading 2"/>
    <w:basedOn w:val="1"/>
    <w:next w:val="1"/>
    <w:qFormat/>
    <w:uiPriority w:val="0"/>
    <w:pPr>
      <w:keepNext/>
      <w:keepLines/>
      <w:tabs>
        <w:tab w:val="left" w:pos="1380"/>
      </w:tabs>
      <w:suppressAutoHyphens/>
      <w:spacing w:before="260" w:after="260" w:line="415" w:lineRule="auto"/>
      <w:ind w:left="1380" w:hanging="420"/>
      <w:jc w:val="left"/>
      <w:textAlignment w:val="baseline"/>
      <w:outlineLvl w:val="1"/>
    </w:pPr>
    <w:rPr>
      <w:rFonts w:ascii="Arial" w:hAnsi="Arial" w:eastAsia="黑体" w:cs="Tahoma"/>
      <w:b/>
      <w:bCs/>
      <w:w w:val="80"/>
      <w:kern w:val="1"/>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spacing w:val="4"/>
      <w:sz w:val="24"/>
    </w:rPr>
  </w:style>
  <w:style w:type="paragraph" w:styleId="5">
    <w:name w:val="Body Text Indent"/>
    <w:basedOn w:val="1"/>
    <w:qFormat/>
    <w:uiPriority w:val="0"/>
    <w:pPr>
      <w:tabs>
        <w:tab w:val="left" w:pos="540"/>
      </w:tabs>
      <w:spacing w:line="300" w:lineRule="auto"/>
      <w:ind w:left="540" w:leftChars="257"/>
    </w:pPr>
    <w:rPr>
      <w:sz w:val="24"/>
    </w:rPr>
  </w:style>
  <w:style w:type="paragraph" w:styleId="6">
    <w:name w:val="Plain Text"/>
    <w:basedOn w:val="1"/>
    <w:qFormat/>
    <w:uiPriority w:val="0"/>
    <w:rPr>
      <w:rFonts w:ascii="宋体" w:hAnsi="Courier New" w:eastAsia="宋体" w:cs="Times New Roman"/>
      <w:color w:val="000000"/>
      <w:kern w:val="0"/>
      <w:szCs w:val="21"/>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z w:val="18"/>
      <w:szCs w:val="20"/>
    </w:rPr>
  </w:style>
  <w:style w:type="paragraph" w:styleId="9">
    <w:name w:val="Normal (Web)"/>
    <w:basedOn w:val="1"/>
    <w:qFormat/>
    <w:uiPriority w:val="0"/>
    <w:pPr>
      <w:spacing w:before="0" w:beforeAutospacing="0" w:after="100" w:afterAutospacing="0"/>
      <w:ind w:left="0" w:right="0"/>
      <w:jc w:val="left"/>
    </w:pPr>
    <w:rPr>
      <w:kern w:val="0"/>
      <w:sz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qFormat/>
    <w:uiPriority w:val="0"/>
    <w:rPr>
      <w:color w:val="333333"/>
      <w:u w:val="none"/>
    </w:rPr>
  </w:style>
  <w:style w:type="character" w:styleId="15">
    <w:name w:val="HTML Definition"/>
    <w:basedOn w:val="12"/>
    <w:uiPriority w:val="0"/>
    <w:rPr>
      <w:i/>
      <w:iCs/>
    </w:rPr>
  </w:style>
  <w:style w:type="character" w:styleId="16">
    <w:name w:val="Hyperlink"/>
    <w:basedOn w:val="12"/>
    <w:uiPriority w:val="0"/>
    <w:rPr>
      <w:color w:val="333333"/>
      <w:u w:val="none"/>
    </w:rPr>
  </w:style>
  <w:style w:type="character" w:styleId="17">
    <w:name w:val="HTML Code"/>
    <w:basedOn w:val="12"/>
    <w:qFormat/>
    <w:uiPriority w:val="0"/>
    <w:rPr>
      <w:rFonts w:hint="default" w:ascii="Consolas" w:hAnsi="Consolas" w:eastAsia="Consolas" w:cs="Consolas"/>
      <w:color w:val="C7254E"/>
      <w:sz w:val="21"/>
      <w:szCs w:val="21"/>
      <w:shd w:val="clear" w:fill="F9F2F4"/>
    </w:rPr>
  </w:style>
  <w:style w:type="character" w:styleId="18">
    <w:name w:val="HTML Keyboard"/>
    <w:basedOn w:val="12"/>
    <w:qFormat/>
    <w:uiPriority w:val="0"/>
    <w:rPr>
      <w:rFonts w:ascii="Consolas" w:hAnsi="Consolas" w:eastAsia="Consolas" w:cs="Consolas"/>
      <w:color w:val="FFFFFF"/>
      <w:sz w:val="21"/>
      <w:szCs w:val="21"/>
      <w:shd w:val="clear" w:fill="333333"/>
    </w:rPr>
  </w:style>
  <w:style w:type="character" w:styleId="19">
    <w:name w:val="HTML Sample"/>
    <w:basedOn w:val="12"/>
    <w:uiPriority w:val="0"/>
    <w:rPr>
      <w:rFonts w:hint="default" w:ascii="Consolas" w:hAnsi="Consolas" w:eastAsia="Consolas" w:cs="Consolas"/>
      <w:sz w:val="21"/>
      <w:szCs w:val="21"/>
    </w:rPr>
  </w:style>
  <w:style w:type="table" w:customStyle="1" w:styleId="20">
    <w:name w:val="网格型1"/>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_1_0"/>
    <w:qFormat/>
    <w:uiPriority w:val="0"/>
    <w:pPr>
      <w:widowControl w:val="0"/>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2">
    <w:name w:val="Table Paragraph"/>
    <w:basedOn w:val="1"/>
    <w:qFormat/>
    <w:uiPriority w:val="0"/>
    <w:rPr>
      <w:szCs w:val="21"/>
    </w:rPr>
  </w:style>
  <w:style w:type="character" w:customStyle="1" w:styleId="23">
    <w:name w:val="font61"/>
    <w:basedOn w:val="12"/>
    <w:qFormat/>
    <w:uiPriority w:val="0"/>
    <w:rPr>
      <w:rFonts w:hint="default" w:ascii="Times New Roman" w:hAnsi="Times New Roman" w:cs="Times New Roman"/>
      <w:color w:val="000000"/>
      <w:sz w:val="22"/>
      <w:szCs w:val="22"/>
      <w:u w:val="none"/>
    </w:rPr>
  </w:style>
  <w:style w:type="paragraph" w:styleId="24">
    <w:name w:val="List Paragraph"/>
    <w:basedOn w:val="1"/>
    <w:qFormat/>
    <w:uiPriority w:val="34"/>
    <w:pPr>
      <w:ind w:firstLine="420" w:firstLineChars="200"/>
    </w:pPr>
    <w:rPr>
      <w:rFonts w:ascii="Calibri" w:hAnsi="Calibri" w:eastAsia="宋体" w:cs="Times New Roman"/>
      <w:szCs w:val="21"/>
    </w:rPr>
  </w:style>
  <w:style w:type="paragraph" w:customStyle="1" w:styleId="25">
    <w:name w:val="文档正文"/>
    <w:basedOn w:val="1"/>
    <w:qFormat/>
    <w:uiPriority w:val="0"/>
    <w:pPr>
      <w:adjustRightInd w:val="0"/>
      <w:spacing w:line="440" w:lineRule="atLeast"/>
      <w:ind w:firstLine="567"/>
      <w:textAlignment w:val="baseline"/>
    </w:pPr>
    <w:rPr>
      <w:rFonts w:ascii="Times New Roman" w:hAnsi="Times New Roman" w:eastAsia="宋体" w:cs="Times New Roman"/>
      <w:spacing w:val="4"/>
      <w:kern w:val="0"/>
      <w:sz w:val="24"/>
      <w:szCs w:val="20"/>
    </w:rPr>
  </w:style>
  <w:style w:type="character" w:customStyle="1" w:styleId="26">
    <w:name w:val="font31"/>
    <w:qFormat/>
    <w:uiPriority w:val="0"/>
    <w:rPr>
      <w:rFonts w:hint="eastAsia" w:ascii="宋体" w:hAnsi="宋体" w:eastAsia="宋体" w:cs="宋体"/>
      <w:color w:val="000000"/>
      <w:sz w:val="24"/>
      <w:szCs w:val="24"/>
      <w:u w:val="none"/>
    </w:rPr>
  </w:style>
  <w:style w:type="character" w:customStyle="1" w:styleId="27">
    <w:name w:val="time4"/>
    <w:basedOn w:val="12"/>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1023</Words>
  <Characters>1150</Characters>
  <Lines>0</Lines>
  <Paragraphs>0</Paragraphs>
  <TotalTime>1</TotalTime>
  <ScaleCrop>false</ScaleCrop>
  <LinksUpToDate>false</LinksUpToDate>
  <CharactersWithSpaces>1162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2022-08-09T04:06:00Z</dcterms:created>
  <dc:creator>嘉音tia</dc:creator>
  <cp:lastModifiedBy>嘉音tia</cp:lastModifiedBy>
  <cp:lastPrinted>2023-09-25T02:24:00Z</cp:lastPrinted>
  <dcterms:modified xsi:type="dcterms:W3CDTF">2024-12-06T09:26:14Z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06D73DFECF4D46008DFA3CD408E9D911_13</vt:lpwstr>
  </property>
</Properties>
</file>